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EDDAE3" w14:textId="5A0FC300" w:rsidR="008258D4" w:rsidRPr="008258D4" w:rsidRDefault="008258D4" w:rsidP="008258D4">
      <w:pPr>
        <w:spacing w:after="0" w:line="240" w:lineRule="auto"/>
        <w:jc w:val="center"/>
        <w:outlineLvl w:val="2"/>
        <w:rPr>
          <w:rFonts w:ascii="Arial" w:eastAsia="Times New Roman" w:hAnsi="Arial" w:cs="Arial"/>
          <w:b/>
          <w:bCs/>
          <w:color w:val="002060"/>
          <w:kern w:val="0"/>
          <w:sz w:val="24"/>
          <w:szCs w:val="24"/>
          <w:lang w:eastAsia="en-SL"/>
          <w14:ligatures w14:val="none"/>
        </w:rPr>
      </w:pPr>
      <w:r w:rsidRPr="008258D4">
        <w:rPr>
          <w:rFonts w:ascii="Arial" w:eastAsia="Times New Roman" w:hAnsi="Arial" w:cs="Arial"/>
          <w:b/>
          <w:bCs/>
          <w:color w:val="002060"/>
          <w:kern w:val="0"/>
          <w:sz w:val="24"/>
          <w:szCs w:val="24"/>
          <w:lang w:eastAsia="en-SL"/>
          <w14:ligatures w14:val="none"/>
        </w:rPr>
        <w:t>Concept Note on OPENGOV WEEK:</w:t>
      </w:r>
    </w:p>
    <w:p w14:paraId="41AFD15B" w14:textId="4D4C5F39" w:rsidR="008258D4" w:rsidRDefault="008258D4" w:rsidP="008258D4">
      <w:pPr>
        <w:spacing w:after="0" w:line="240" w:lineRule="auto"/>
        <w:outlineLvl w:val="2"/>
        <w:rPr>
          <w:rFonts w:ascii="Arial" w:eastAsia="Times New Roman" w:hAnsi="Arial" w:cs="Arial"/>
          <w:b/>
          <w:bCs/>
          <w:color w:val="002060"/>
          <w:kern w:val="0"/>
          <w:sz w:val="24"/>
          <w:szCs w:val="24"/>
          <w:lang w:eastAsia="en-SL"/>
          <w14:ligatures w14:val="none"/>
        </w:rPr>
      </w:pPr>
      <w:bookmarkStart w:id="0" w:name="_GoBack"/>
      <w:r w:rsidRPr="008258D4">
        <w:rPr>
          <w:rFonts w:ascii="Arial" w:eastAsia="Times New Roman" w:hAnsi="Arial" w:cs="Arial"/>
          <w:b/>
          <w:bCs/>
          <w:color w:val="002060"/>
          <w:kern w:val="0"/>
          <w:sz w:val="24"/>
          <w:szCs w:val="24"/>
          <w:lang w:eastAsia="en-SL"/>
          <w14:ligatures w14:val="none"/>
        </w:rPr>
        <w:t xml:space="preserve">Parliamentary Launch of the OGP NAP 5 (Inclusion &amp; Action) </w:t>
      </w:r>
      <w:bookmarkEnd w:id="0"/>
      <w:r w:rsidRPr="008258D4">
        <w:rPr>
          <w:rFonts w:ascii="Arial" w:eastAsia="Times New Roman" w:hAnsi="Arial" w:cs="Arial"/>
          <w:b/>
          <w:bCs/>
          <w:color w:val="002060"/>
          <w:kern w:val="0"/>
          <w:sz w:val="24"/>
          <w:szCs w:val="24"/>
          <w:lang w:eastAsia="en-SL"/>
          <w14:ligatures w14:val="none"/>
        </w:rPr>
        <w:t>&amp; NaCCED Strategy</w:t>
      </w:r>
    </w:p>
    <w:p w14:paraId="6BFB2B0A" w14:textId="77777777" w:rsidR="008258D4" w:rsidRPr="008258D4" w:rsidRDefault="008258D4" w:rsidP="008258D4">
      <w:pPr>
        <w:spacing w:after="0" w:line="240" w:lineRule="auto"/>
        <w:outlineLvl w:val="2"/>
        <w:rPr>
          <w:rFonts w:ascii="Arial" w:eastAsia="Times New Roman" w:hAnsi="Arial" w:cs="Arial"/>
          <w:b/>
          <w:bCs/>
          <w:color w:val="002060"/>
          <w:kern w:val="0"/>
          <w:sz w:val="24"/>
          <w:szCs w:val="24"/>
          <w:lang w:eastAsia="en-SL"/>
          <w14:ligatures w14:val="none"/>
        </w:rPr>
      </w:pPr>
    </w:p>
    <w:p w14:paraId="10FF6628" w14:textId="77777777" w:rsidR="008258D4" w:rsidRPr="008258D4" w:rsidRDefault="008258D4" w:rsidP="008258D4">
      <w:pPr>
        <w:spacing w:after="0" w:line="240" w:lineRule="auto"/>
        <w:outlineLvl w:val="3"/>
        <w:rPr>
          <w:rFonts w:ascii="Arial" w:eastAsia="Times New Roman" w:hAnsi="Arial" w:cs="Arial"/>
          <w:b/>
          <w:bCs/>
          <w:i/>
          <w:iCs/>
          <w:kern w:val="0"/>
          <w:sz w:val="24"/>
          <w:szCs w:val="24"/>
          <w:lang w:eastAsia="en-SL"/>
          <w14:ligatures w14:val="none"/>
        </w:rPr>
      </w:pPr>
      <w:r w:rsidRPr="008258D4">
        <w:rPr>
          <w:rFonts w:ascii="Arial" w:eastAsia="Times New Roman" w:hAnsi="Arial" w:cs="Arial"/>
          <w:b/>
          <w:bCs/>
          <w:i/>
          <w:iCs/>
          <w:kern w:val="0"/>
          <w:sz w:val="24"/>
          <w:szCs w:val="24"/>
          <w:lang w:eastAsia="en-SL"/>
          <w14:ligatures w14:val="none"/>
        </w:rPr>
        <w:t>Date: 31st May</w:t>
      </w:r>
    </w:p>
    <w:p w14:paraId="30FEB4B2" w14:textId="77777777" w:rsidR="008258D4" w:rsidRPr="008258D4" w:rsidRDefault="008258D4" w:rsidP="008258D4">
      <w:pPr>
        <w:spacing w:after="0" w:line="240" w:lineRule="auto"/>
        <w:outlineLvl w:val="3"/>
        <w:rPr>
          <w:rFonts w:ascii="Arial" w:eastAsia="Times New Roman" w:hAnsi="Arial" w:cs="Arial"/>
          <w:b/>
          <w:bCs/>
          <w:i/>
          <w:iCs/>
          <w:kern w:val="0"/>
          <w:sz w:val="24"/>
          <w:szCs w:val="24"/>
          <w:lang w:eastAsia="en-SL"/>
          <w14:ligatures w14:val="none"/>
        </w:rPr>
      </w:pPr>
      <w:r w:rsidRPr="008258D4">
        <w:rPr>
          <w:rFonts w:ascii="Arial" w:eastAsia="Times New Roman" w:hAnsi="Arial" w:cs="Arial"/>
          <w:b/>
          <w:bCs/>
          <w:i/>
          <w:iCs/>
          <w:kern w:val="0"/>
          <w:sz w:val="24"/>
          <w:szCs w:val="24"/>
          <w:lang w:eastAsia="en-SL"/>
          <w14:ligatures w14:val="none"/>
        </w:rPr>
        <w:t>Venue: State Hall, House of Parliament, Sierra Leone</w:t>
      </w:r>
    </w:p>
    <w:p w14:paraId="3666D1ED" w14:textId="77777777" w:rsidR="008258D4" w:rsidRPr="008258D4" w:rsidRDefault="008258D4" w:rsidP="008258D4">
      <w:pPr>
        <w:spacing w:before="100" w:beforeAutospacing="1" w:after="100" w:afterAutospacing="1" w:line="240" w:lineRule="auto"/>
        <w:outlineLvl w:val="3"/>
        <w:rPr>
          <w:rFonts w:ascii="Arial" w:eastAsia="Times New Roman" w:hAnsi="Arial" w:cs="Arial"/>
          <w:b/>
          <w:bCs/>
          <w:kern w:val="0"/>
          <w:sz w:val="24"/>
          <w:szCs w:val="24"/>
          <w:lang w:eastAsia="en-SL"/>
          <w14:ligatures w14:val="none"/>
        </w:rPr>
      </w:pPr>
      <w:r w:rsidRPr="008258D4">
        <w:rPr>
          <w:rFonts w:ascii="Arial" w:eastAsia="Times New Roman" w:hAnsi="Arial" w:cs="Arial"/>
          <w:b/>
          <w:bCs/>
          <w:kern w:val="0"/>
          <w:sz w:val="24"/>
          <w:szCs w:val="24"/>
          <w:lang w:eastAsia="en-SL"/>
          <w14:ligatures w14:val="none"/>
        </w:rPr>
        <w:t>Introduction</w:t>
      </w:r>
    </w:p>
    <w:p w14:paraId="219052F5" w14:textId="77777777" w:rsidR="008258D4" w:rsidRPr="008258D4" w:rsidRDefault="008258D4" w:rsidP="008258D4">
      <w:pPr>
        <w:spacing w:before="100" w:beforeAutospacing="1" w:after="100" w:afterAutospacing="1" w:line="240" w:lineRule="auto"/>
        <w:jc w:val="both"/>
        <w:rPr>
          <w:rFonts w:ascii="Arial" w:eastAsia="Times New Roman" w:hAnsi="Arial" w:cs="Arial"/>
          <w:kern w:val="0"/>
          <w:sz w:val="24"/>
          <w:szCs w:val="24"/>
          <w:lang w:eastAsia="en-SL"/>
          <w14:ligatures w14:val="none"/>
        </w:rPr>
      </w:pPr>
      <w:r w:rsidRPr="008258D4">
        <w:rPr>
          <w:rFonts w:ascii="Arial" w:eastAsia="Times New Roman" w:hAnsi="Arial" w:cs="Arial"/>
          <w:kern w:val="0"/>
          <w:sz w:val="24"/>
          <w:szCs w:val="24"/>
          <w:lang w:eastAsia="en-SL"/>
          <w14:ligatures w14:val="none"/>
        </w:rPr>
        <w:t>The Parliamentary Launch of the Open Government Partnership (OGP) National Action Plan (NAP) 5 (Inclusion &amp; Action) is a crucial event within the broader context of OPENGOV WEEK. This event is designed to introduce and catalyze the implementation of OGP NAP 5 within the parliamentary framework. The launch aims to unite crucial parliamentary and civil society stakeholders to promote transparency, accountability, and citizen engagement through structured and inclusive dialogue and action.</w:t>
      </w:r>
    </w:p>
    <w:p w14:paraId="38CB3D06" w14:textId="01CE94B5" w:rsidR="008258D4" w:rsidRPr="008258D4" w:rsidRDefault="008258D4" w:rsidP="008258D4">
      <w:pPr>
        <w:spacing w:before="100" w:beforeAutospacing="1" w:after="100" w:afterAutospacing="1" w:line="240" w:lineRule="auto"/>
        <w:jc w:val="both"/>
        <w:rPr>
          <w:rFonts w:ascii="Arial" w:eastAsia="Times New Roman" w:hAnsi="Arial" w:cs="Arial"/>
          <w:kern w:val="0"/>
          <w:sz w:val="24"/>
          <w:szCs w:val="24"/>
          <w:lang w:eastAsia="en-SL"/>
          <w14:ligatures w14:val="none"/>
        </w:rPr>
      </w:pPr>
      <w:r w:rsidRPr="008258D4">
        <w:rPr>
          <w:rFonts w:ascii="Arial" w:eastAsia="Times New Roman" w:hAnsi="Arial" w:cs="Arial"/>
          <w:kern w:val="0"/>
          <w:sz w:val="24"/>
          <w:szCs w:val="24"/>
          <w:lang w:eastAsia="en-SL"/>
          <w14:ligatures w14:val="none"/>
        </w:rPr>
        <w:t>The launch will climax with an OGP Business Seminar Coordinated by the Westminster Foundation for Democracy</w:t>
      </w:r>
      <w:r>
        <w:rPr>
          <w:rFonts w:ascii="Arial" w:eastAsia="Times New Roman" w:hAnsi="Arial" w:cs="Arial"/>
          <w:kern w:val="0"/>
          <w:sz w:val="24"/>
          <w:szCs w:val="24"/>
          <w:lang w:eastAsia="en-SL"/>
          <w14:ligatures w14:val="none"/>
        </w:rPr>
        <w:t xml:space="preserve">, </w:t>
      </w:r>
      <w:r w:rsidRPr="008258D4">
        <w:rPr>
          <w:rFonts w:ascii="Arial" w:eastAsia="Times New Roman" w:hAnsi="Arial" w:cs="Arial"/>
          <w:kern w:val="0"/>
          <w:sz w:val="24"/>
          <w:szCs w:val="24"/>
          <w:lang w:eastAsia="en-SL"/>
          <w14:ligatures w14:val="none"/>
        </w:rPr>
        <w:t>National Council for Civic Education and Democracy</w:t>
      </w:r>
      <w:r>
        <w:rPr>
          <w:rFonts w:ascii="Arial" w:eastAsia="Times New Roman" w:hAnsi="Arial" w:cs="Arial"/>
          <w:kern w:val="0"/>
          <w:sz w:val="24"/>
          <w:szCs w:val="24"/>
          <w:lang w:eastAsia="en-SL"/>
          <w14:ligatures w14:val="none"/>
        </w:rPr>
        <w:t>, Parliament of Sierra Leone, and other key OGP players in Sierra Leone</w:t>
      </w:r>
      <w:r w:rsidRPr="008258D4">
        <w:rPr>
          <w:rFonts w:ascii="Arial" w:eastAsia="Times New Roman" w:hAnsi="Arial" w:cs="Arial"/>
          <w:kern w:val="0"/>
          <w:sz w:val="24"/>
          <w:szCs w:val="24"/>
          <w:lang w:eastAsia="en-SL"/>
          <w14:ligatures w14:val="none"/>
        </w:rPr>
        <w:t>. At the Business Seminar, different MDAs and partners will sell their commitments' gains and proposed actions to Members of Parliament, CSOs and the Medi</w:t>
      </w:r>
      <w:r w:rsidR="007263CB">
        <w:rPr>
          <w:rFonts w:ascii="Arial" w:eastAsia="Times New Roman" w:hAnsi="Arial" w:cs="Arial"/>
          <w:kern w:val="0"/>
          <w:sz w:val="24"/>
          <w:szCs w:val="24"/>
          <w:lang w:eastAsia="en-SL"/>
          <w14:ligatures w14:val="none"/>
        </w:rPr>
        <w:t>a, other non-OGP implementing M</w:t>
      </w:r>
      <w:r w:rsidR="007263CB">
        <w:rPr>
          <w:rFonts w:ascii="Arial" w:eastAsia="Times New Roman" w:hAnsi="Arial" w:cs="Arial"/>
          <w:kern w:val="0"/>
          <w:sz w:val="24"/>
          <w:szCs w:val="24"/>
          <w:lang w:val="en-US" w:eastAsia="en-SL"/>
          <w14:ligatures w14:val="none"/>
        </w:rPr>
        <w:t>D</w:t>
      </w:r>
      <w:r w:rsidRPr="008258D4">
        <w:rPr>
          <w:rFonts w:ascii="Arial" w:eastAsia="Times New Roman" w:hAnsi="Arial" w:cs="Arial"/>
          <w:kern w:val="0"/>
          <w:sz w:val="24"/>
          <w:szCs w:val="24"/>
          <w:lang w:eastAsia="en-SL"/>
          <w14:ligatures w14:val="none"/>
        </w:rPr>
        <w:t>As, and the Private Sector. </w:t>
      </w:r>
    </w:p>
    <w:p w14:paraId="67F0D59C" w14:textId="77777777" w:rsidR="008258D4" w:rsidRPr="008258D4" w:rsidRDefault="008258D4" w:rsidP="008258D4">
      <w:pPr>
        <w:spacing w:before="100" w:beforeAutospacing="1" w:after="100" w:afterAutospacing="1" w:line="240" w:lineRule="auto"/>
        <w:jc w:val="both"/>
        <w:outlineLvl w:val="3"/>
        <w:rPr>
          <w:rFonts w:ascii="Arial" w:eastAsia="Times New Roman" w:hAnsi="Arial" w:cs="Arial"/>
          <w:b/>
          <w:bCs/>
          <w:kern w:val="0"/>
          <w:sz w:val="24"/>
          <w:szCs w:val="24"/>
          <w:lang w:eastAsia="en-SL"/>
          <w14:ligatures w14:val="none"/>
        </w:rPr>
      </w:pPr>
      <w:r w:rsidRPr="008258D4">
        <w:rPr>
          <w:rFonts w:ascii="Arial" w:eastAsia="Times New Roman" w:hAnsi="Arial" w:cs="Arial"/>
          <w:b/>
          <w:bCs/>
          <w:kern w:val="0"/>
          <w:sz w:val="24"/>
          <w:szCs w:val="24"/>
          <w:lang w:eastAsia="en-SL"/>
          <w14:ligatures w14:val="none"/>
        </w:rPr>
        <w:t>Objectives</w:t>
      </w:r>
    </w:p>
    <w:p w14:paraId="1D3FB7FC" w14:textId="77777777" w:rsidR="008258D4" w:rsidRPr="008258D4" w:rsidRDefault="008258D4" w:rsidP="008258D4">
      <w:pPr>
        <w:spacing w:before="100" w:beforeAutospacing="1" w:after="100" w:afterAutospacing="1" w:line="240" w:lineRule="auto"/>
        <w:jc w:val="both"/>
        <w:rPr>
          <w:rFonts w:ascii="Arial" w:eastAsia="Times New Roman" w:hAnsi="Arial" w:cs="Arial"/>
          <w:kern w:val="0"/>
          <w:sz w:val="24"/>
          <w:szCs w:val="24"/>
          <w:lang w:eastAsia="en-SL"/>
          <w14:ligatures w14:val="none"/>
        </w:rPr>
      </w:pPr>
      <w:r w:rsidRPr="008258D4">
        <w:rPr>
          <w:rFonts w:ascii="Arial" w:eastAsia="Times New Roman" w:hAnsi="Arial" w:cs="Arial"/>
          <w:kern w:val="0"/>
          <w:sz w:val="24"/>
          <w:szCs w:val="24"/>
          <w:lang w:eastAsia="en-SL"/>
          <w14:ligatures w14:val="none"/>
        </w:rPr>
        <w:t>The primary objectives of the event are to:</w:t>
      </w:r>
    </w:p>
    <w:p w14:paraId="3082111E" w14:textId="77777777" w:rsidR="008258D4" w:rsidRPr="008258D4" w:rsidRDefault="008258D4" w:rsidP="008258D4">
      <w:pPr>
        <w:numPr>
          <w:ilvl w:val="0"/>
          <w:numId w:val="1"/>
        </w:numPr>
        <w:spacing w:before="100" w:beforeAutospacing="1" w:after="100" w:afterAutospacing="1" w:line="240" w:lineRule="auto"/>
        <w:jc w:val="both"/>
        <w:rPr>
          <w:rFonts w:ascii="Arial" w:eastAsia="Times New Roman" w:hAnsi="Arial" w:cs="Arial"/>
          <w:kern w:val="0"/>
          <w:sz w:val="24"/>
          <w:szCs w:val="24"/>
          <w:lang w:eastAsia="en-SL"/>
          <w14:ligatures w14:val="none"/>
        </w:rPr>
      </w:pPr>
      <w:r w:rsidRPr="008258D4">
        <w:rPr>
          <w:rFonts w:ascii="Arial" w:eastAsia="Times New Roman" w:hAnsi="Arial" w:cs="Arial"/>
          <w:b/>
          <w:bCs/>
          <w:kern w:val="0"/>
          <w:sz w:val="24"/>
          <w:szCs w:val="24"/>
          <w:lang w:eastAsia="en-SL"/>
          <w14:ligatures w14:val="none"/>
        </w:rPr>
        <w:t>Identify Priorities</w:t>
      </w:r>
      <w:r w:rsidRPr="008258D4">
        <w:rPr>
          <w:rFonts w:ascii="Arial" w:eastAsia="Times New Roman" w:hAnsi="Arial" w:cs="Arial"/>
          <w:kern w:val="0"/>
          <w:sz w:val="24"/>
          <w:szCs w:val="24"/>
          <w:lang w:eastAsia="en-SL"/>
          <w14:ligatures w14:val="none"/>
        </w:rPr>
        <w:t>: Determine critical priorities and initiatives within the OGP NAP 5 that necessitate parliamentary engagement and oversight for effective implementation and impact.</w:t>
      </w:r>
    </w:p>
    <w:p w14:paraId="08D78C2F" w14:textId="77777777" w:rsidR="008258D4" w:rsidRPr="008258D4" w:rsidRDefault="008258D4" w:rsidP="008258D4">
      <w:pPr>
        <w:numPr>
          <w:ilvl w:val="0"/>
          <w:numId w:val="1"/>
        </w:numPr>
        <w:spacing w:before="100" w:beforeAutospacing="1" w:after="100" w:afterAutospacing="1" w:line="240" w:lineRule="auto"/>
        <w:jc w:val="both"/>
        <w:rPr>
          <w:rFonts w:ascii="Arial" w:eastAsia="Times New Roman" w:hAnsi="Arial" w:cs="Arial"/>
          <w:kern w:val="0"/>
          <w:sz w:val="24"/>
          <w:szCs w:val="24"/>
          <w:lang w:eastAsia="en-SL"/>
          <w14:ligatures w14:val="none"/>
        </w:rPr>
      </w:pPr>
      <w:r w:rsidRPr="008258D4">
        <w:rPr>
          <w:rFonts w:ascii="Arial" w:eastAsia="Times New Roman" w:hAnsi="Arial" w:cs="Arial"/>
          <w:b/>
          <w:bCs/>
          <w:kern w:val="0"/>
          <w:sz w:val="24"/>
          <w:szCs w:val="24"/>
          <w:lang w:eastAsia="en-SL"/>
          <w14:ligatures w14:val="none"/>
        </w:rPr>
        <w:t>Raise Awareness</w:t>
      </w:r>
      <w:r w:rsidRPr="008258D4">
        <w:rPr>
          <w:rFonts w:ascii="Arial" w:eastAsia="Times New Roman" w:hAnsi="Arial" w:cs="Arial"/>
          <w:kern w:val="0"/>
          <w:sz w:val="24"/>
          <w:szCs w:val="24"/>
          <w:lang w:eastAsia="en-SL"/>
          <w14:ligatures w14:val="none"/>
        </w:rPr>
        <w:t>: Enhance understanding among parliamentarians, government officials, and civil society representatives about the significance of OGP NAP 5 in advancing open governance principles.</w:t>
      </w:r>
    </w:p>
    <w:p w14:paraId="5029AA36" w14:textId="77777777" w:rsidR="008258D4" w:rsidRPr="008258D4" w:rsidRDefault="008258D4" w:rsidP="008258D4">
      <w:pPr>
        <w:numPr>
          <w:ilvl w:val="0"/>
          <w:numId w:val="1"/>
        </w:numPr>
        <w:spacing w:before="100" w:beforeAutospacing="1" w:after="100" w:afterAutospacing="1" w:line="240" w:lineRule="auto"/>
        <w:jc w:val="both"/>
        <w:rPr>
          <w:rFonts w:ascii="Arial" w:eastAsia="Times New Roman" w:hAnsi="Arial" w:cs="Arial"/>
          <w:kern w:val="0"/>
          <w:sz w:val="24"/>
          <w:szCs w:val="24"/>
          <w:lang w:eastAsia="en-SL"/>
          <w14:ligatures w14:val="none"/>
        </w:rPr>
      </w:pPr>
      <w:r w:rsidRPr="008258D4">
        <w:rPr>
          <w:rFonts w:ascii="Arial" w:eastAsia="Times New Roman" w:hAnsi="Arial" w:cs="Arial"/>
          <w:b/>
          <w:bCs/>
          <w:kern w:val="0"/>
          <w:sz w:val="24"/>
          <w:szCs w:val="24"/>
          <w:lang w:eastAsia="en-SL"/>
          <w14:ligatures w14:val="none"/>
        </w:rPr>
        <w:t>Foster Dialogue</w:t>
      </w:r>
      <w:r w:rsidRPr="008258D4">
        <w:rPr>
          <w:rFonts w:ascii="Arial" w:eastAsia="Times New Roman" w:hAnsi="Arial" w:cs="Arial"/>
          <w:kern w:val="0"/>
          <w:sz w:val="24"/>
          <w:szCs w:val="24"/>
          <w:lang w:eastAsia="en-SL"/>
          <w14:ligatures w14:val="none"/>
        </w:rPr>
        <w:t>: Create a platform for constructive dialogue and the exchange of ideas between parliamentary stakeholders and civil society actors on strategies to enhance inclusion and foster collaborative action.</w:t>
      </w:r>
    </w:p>
    <w:p w14:paraId="6973A9DD" w14:textId="77777777" w:rsidR="008258D4" w:rsidRPr="008258D4" w:rsidRDefault="008258D4" w:rsidP="008258D4">
      <w:pPr>
        <w:numPr>
          <w:ilvl w:val="0"/>
          <w:numId w:val="1"/>
        </w:numPr>
        <w:spacing w:before="100" w:beforeAutospacing="1" w:after="100" w:afterAutospacing="1" w:line="240" w:lineRule="auto"/>
        <w:jc w:val="both"/>
        <w:rPr>
          <w:rFonts w:ascii="Arial" w:eastAsia="Times New Roman" w:hAnsi="Arial" w:cs="Arial"/>
          <w:kern w:val="0"/>
          <w:sz w:val="24"/>
          <w:szCs w:val="24"/>
          <w:lang w:eastAsia="en-SL"/>
          <w14:ligatures w14:val="none"/>
        </w:rPr>
      </w:pPr>
      <w:r w:rsidRPr="008258D4">
        <w:rPr>
          <w:rFonts w:ascii="Arial" w:eastAsia="Times New Roman" w:hAnsi="Arial" w:cs="Arial"/>
          <w:b/>
          <w:bCs/>
          <w:kern w:val="0"/>
          <w:sz w:val="24"/>
          <w:szCs w:val="24"/>
          <w:lang w:eastAsia="en-SL"/>
          <w14:ligatures w14:val="none"/>
        </w:rPr>
        <w:t>Catalyze Action</w:t>
      </w:r>
      <w:r w:rsidRPr="008258D4">
        <w:rPr>
          <w:rFonts w:ascii="Arial" w:eastAsia="Times New Roman" w:hAnsi="Arial" w:cs="Arial"/>
          <w:kern w:val="0"/>
          <w:sz w:val="24"/>
          <w:szCs w:val="24"/>
          <w:lang w:eastAsia="en-SL"/>
          <w14:ligatures w14:val="none"/>
        </w:rPr>
        <w:t>: Encourage active participation from parliamentarians and civil society partners in implementing OGP NAP 5 commitments, promoting a culture of openness, responsiveness, and collaboration in governance.</w:t>
      </w:r>
    </w:p>
    <w:p w14:paraId="154871BB" w14:textId="77777777" w:rsidR="008258D4" w:rsidRPr="008258D4" w:rsidRDefault="008258D4" w:rsidP="008258D4">
      <w:pPr>
        <w:numPr>
          <w:ilvl w:val="0"/>
          <w:numId w:val="1"/>
        </w:numPr>
        <w:spacing w:before="100" w:beforeAutospacing="1" w:after="100" w:afterAutospacing="1" w:line="240" w:lineRule="auto"/>
        <w:jc w:val="both"/>
        <w:rPr>
          <w:rFonts w:ascii="Arial" w:eastAsia="Times New Roman" w:hAnsi="Arial" w:cs="Arial"/>
          <w:kern w:val="0"/>
          <w:sz w:val="24"/>
          <w:szCs w:val="24"/>
          <w:lang w:eastAsia="en-SL"/>
          <w14:ligatures w14:val="none"/>
        </w:rPr>
      </w:pPr>
      <w:r w:rsidRPr="008258D4">
        <w:rPr>
          <w:rFonts w:ascii="Arial" w:eastAsia="Times New Roman" w:hAnsi="Arial" w:cs="Arial"/>
          <w:b/>
          <w:bCs/>
          <w:kern w:val="0"/>
          <w:sz w:val="24"/>
          <w:szCs w:val="24"/>
          <w:lang w:eastAsia="en-SL"/>
          <w14:ligatures w14:val="none"/>
        </w:rPr>
        <w:t>Strengthen Partnerships</w:t>
      </w:r>
      <w:r w:rsidRPr="008258D4">
        <w:rPr>
          <w:rFonts w:ascii="Arial" w:eastAsia="Times New Roman" w:hAnsi="Arial" w:cs="Arial"/>
          <w:kern w:val="0"/>
          <w:sz w:val="24"/>
          <w:szCs w:val="24"/>
          <w:lang w:eastAsia="en-SL"/>
          <w14:ligatures w14:val="none"/>
        </w:rPr>
        <w:t>: Enhance collaboration between Parliament, government agencies, civil society organizations, and other stakeholders to leverage resources and expertise to achieve the shared objectives of OGP NAP 5 and the NaCCED Strategy. </w:t>
      </w:r>
    </w:p>
    <w:p w14:paraId="173FE2BC" w14:textId="77777777" w:rsidR="008258D4" w:rsidRPr="008258D4" w:rsidRDefault="008258D4" w:rsidP="008258D4">
      <w:pPr>
        <w:spacing w:before="100" w:beforeAutospacing="1" w:after="100" w:afterAutospacing="1" w:line="240" w:lineRule="auto"/>
        <w:jc w:val="both"/>
        <w:outlineLvl w:val="3"/>
        <w:rPr>
          <w:rFonts w:ascii="Arial" w:eastAsia="Times New Roman" w:hAnsi="Arial" w:cs="Arial"/>
          <w:b/>
          <w:bCs/>
          <w:kern w:val="0"/>
          <w:sz w:val="24"/>
          <w:szCs w:val="24"/>
          <w:lang w:eastAsia="en-SL"/>
          <w14:ligatures w14:val="none"/>
        </w:rPr>
      </w:pPr>
      <w:r w:rsidRPr="008258D4">
        <w:rPr>
          <w:rFonts w:ascii="Arial" w:eastAsia="Times New Roman" w:hAnsi="Arial" w:cs="Arial"/>
          <w:b/>
          <w:bCs/>
          <w:kern w:val="0"/>
          <w:sz w:val="24"/>
          <w:szCs w:val="24"/>
          <w:lang w:eastAsia="en-SL"/>
          <w14:ligatures w14:val="none"/>
        </w:rPr>
        <w:t>Stakeholders</w:t>
      </w:r>
    </w:p>
    <w:p w14:paraId="08EA0AEF" w14:textId="77777777" w:rsidR="008258D4" w:rsidRPr="008258D4" w:rsidRDefault="008258D4" w:rsidP="008258D4">
      <w:pPr>
        <w:spacing w:before="100" w:beforeAutospacing="1" w:after="100" w:afterAutospacing="1" w:line="240" w:lineRule="auto"/>
        <w:jc w:val="both"/>
        <w:rPr>
          <w:rFonts w:ascii="Arial" w:eastAsia="Times New Roman" w:hAnsi="Arial" w:cs="Arial"/>
          <w:kern w:val="0"/>
          <w:sz w:val="24"/>
          <w:szCs w:val="24"/>
          <w:lang w:eastAsia="en-SL"/>
          <w14:ligatures w14:val="none"/>
        </w:rPr>
      </w:pPr>
      <w:r w:rsidRPr="008258D4">
        <w:rPr>
          <w:rFonts w:ascii="Arial" w:eastAsia="Times New Roman" w:hAnsi="Arial" w:cs="Arial"/>
          <w:kern w:val="0"/>
          <w:sz w:val="24"/>
          <w:szCs w:val="24"/>
          <w:lang w:eastAsia="en-SL"/>
          <w14:ligatures w14:val="none"/>
        </w:rPr>
        <w:t>The event will engage a broad spectrum of stakeholders, including:</w:t>
      </w:r>
    </w:p>
    <w:p w14:paraId="15B234FD" w14:textId="77777777" w:rsidR="008258D4" w:rsidRPr="008258D4" w:rsidRDefault="008258D4" w:rsidP="008258D4">
      <w:pPr>
        <w:numPr>
          <w:ilvl w:val="0"/>
          <w:numId w:val="2"/>
        </w:numPr>
        <w:spacing w:before="100" w:beforeAutospacing="1" w:after="100" w:afterAutospacing="1" w:line="240" w:lineRule="auto"/>
        <w:jc w:val="both"/>
        <w:rPr>
          <w:rFonts w:ascii="Arial" w:eastAsia="Times New Roman" w:hAnsi="Arial" w:cs="Arial"/>
          <w:kern w:val="0"/>
          <w:sz w:val="24"/>
          <w:szCs w:val="24"/>
          <w:lang w:eastAsia="en-SL"/>
          <w14:ligatures w14:val="none"/>
        </w:rPr>
      </w:pPr>
      <w:r w:rsidRPr="008258D4">
        <w:rPr>
          <w:rFonts w:ascii="Arial" w:eastAsia="Times New Roman" w:hAnsi="Arial" w:cs="Arial"/>
          <w:kern w:val="0"/>
          <w:sz w:val="24"/>
          <w:szCs w:val="24"/>
          <w:lang w:eastAsia="en-SL"/>
          <w14:ligatures w14:val="none"/>
        </w:rPr>
        <w:t>Parliamentary Leadership</w:t>
      </w:r>
    </w:p>
    <w:p w14:paraId="70A7904B" w14:textId="77777777" w:rsidR="008258D4" w:rsidRPr="008258D4" w:rsidRDefault="008258D4" w:rsidP="008258D4">
      <w:pPr>
        <w:numPr>
          <w:ilvl w:val="0"/>
          <w:numId w:val="2"/>
        </w:numPr>
        <w:spacing w:before="100" w:beforeAutospacing="1" w:after="100" w:afterAutospacing="1" w:line="240" w:lineRule="auto"/>
        <w:jc w:val="both"/>
        <w:rPr>
          <w:rFonts w:ascii="Arial" w:eastAsia="Times New Roman" w:hAnsi="Arial" w:cs="Arial"/>
          <w:kern w:val="0"/>
          <w:sz w:val="24"/>
          <w:szCs w:val="24"/>
          <w:lang w:eastAsia="en-SL"/>
          <w14:ligatures w14:val="none"/>
        </w:rPr>
      </w:pPr>
      <w:r w:rsidRPr="008258D4">
        <w:rPr>
          <w:rFonts w:ascii="Arial" w:eastAsia="Times New Roman" w:hAnsi="Arial" w:cs="Arial"/>
          <w:kern w:val="0"/>
          <w:sz w:val="24"/>
          <w:szCs w:val="24"/>
          <w:lang w:eastAsia="en-SL"/>
          <w14:ligatures w14:val="none"/>
        </w:rPr>
        <w:lastRenderedPageBreak/>
        <w:t>Members of Parliament (MPs)</w:t>
      </w:r>
    </w:p>
    <w:p w14:paraId="67578AE6" w14:textId="77777777" w:rsidR="008258D4" w:rsidRPr="008258D4" w:rsidRDefault="008258D4" w:rsidP="008258D4">
      <w:pPr>
        <w:numPr>
          <w:ilvl w:val="0"/>
          <w:numId w:val="2"/>
        </w:numPr>
        <w:spacing w:before="100" w:beforeAutospacing="1" w:after="100" w:afterAutospacing="1" w:line="240" w:lineRule="auto"/>
        <w:jc w:val="both"/>
        <w:rPr>
          <w:rFonts w:ascii="Arial" w:eastAsia="Times New Roman" w:hAnsi="Arial" w:cs="Arial"/>
          <w:kern w:val="0"/>
          <w:sz w:val="24"/>
          <w:szCs w:val="24"/>
          <w:lang w:eastAsia="en-SL"/>
          <w14:ligatures w14:val="none"/>
        </w:rPr>
      </w:pPr>
      <w:r w:rsidRPr="008258D4">
        <w:rPr>
          <w:rFonts w:ascii="Arial" w:eastAsia="Times New Roman" w:hAnsi="Arial" w:cs="Arial"/>
          <w:kern w:val="0"/>
          <w:sz w:val="24"/>
          <w:szCs w:val="24"/>
          <w:lang w:eastAsia="en-SL"/>
          <w14:ligatures w14:val="none"/>
        </w:rPr>
        <w:t>OGP Partners</w:t>
      </w:r>
    </w:p>
    <w:p w14:paraId="24788AEC" w14:textId="77777777" w:rsidR="008258D4" w:rsidRPr="008258D4" w:rsidRDefault="008258D4" w:rsidP="008258D4">
      <w:pPr>
        <w:numPr>
          <w:ilvl w:val="0"/>
          <w:numId w:val="2"/>
        </w:numPr>
        <w:spacing w:before="100" w:beforeAutospacing="1" w:after="100" w:afterAutospacing="1" w:line="240" w:lineRule="auto"/>
        <w:jc w:val="both"/>
        <w:rPr>
          <w:rFonts w:ascii="Arial" w:eastAsia="Times New Roman" w:hAnsi="Arial" w:cs="Arial"/>
          <w:kern w:val="0"/>
          <w:sz w:val="24"/>
          <w:szCs w:val="24"/>
          <w:lang w:eastAsia="en-SL"/>
          <w14:ligatures w14:val="none"/>
        </w:rPr>
      </w:pPr>
      <w:r w:rsidRPr="008258D4">
        <w:rPr>
          <w:rFonts w:ascii="Arial" w:eastAsia="Times New Roman" w:hAnsi="Arial" w:cs="Arial"/>
          <w:kern w:val="0"/>
          <w:sz w:val="24"/>
          <w:szCs w:val="24"/>
          <w:lang w:eastAsia="en-SL"/>
          <w14:ligatures w14:val="none"/>
        </w:rPr>
        <w:t>Government Agencies</w:t>
      </w:r>
    </w:p>
    <w:p w14:paraId="3F7652C1" w14:textId="77777777" w:rsidR="008258D4" w:rsidRPr="008258D4" w:rsidRDefault="008258D4" w:rsidP="008258D4">
      <w:pPr>
        <w:numPr>
          <w:ilvl w:val="0"/>
          <w:numId w:val="2"/>
        </w:numPr>
        <w:spacing w:before="100" w:beforeAutospacing="1" w:after="100" w:afterAutospacing="1" w:line="240" w:lineRule="auto"/>
        <w:jc w:val="both"/>
        <w:rPr>
          <w:rFonts w:ascii="Arial" w:eastAsia="Times New Roman" w:hAnsi="Arial" w:cs="Arial"/>
          <w:kern w:val="0"/>
          <w:sz w:val="24"/>
          <w:szCs w:val="24"/>
          <w:lang w:eastAsia="en-SL"/>
          <w14:ligatures w14:val="none"/>
        </w:rPr>
      </w:pPr>
      <w:r w:rsidRPr="008258D4">
        <w:rPr>
          <w:rFonts w:ascii="Arial" w:eastAsia="Times New Roman" w:hAnsi="Arial" w:cs="Arial"/>
          <w:kern w:val="0"/>
          <w:sz w:val="24"/>
          <w:szCs w:val="24"/>
          <w:lang w:eastAsia="en-SL"/>
          <w14:ligatures w14:val="none"/>
        </w:rPr>
        <w:t>Clerks of Committee</w:t>
      </w:r>
    </w:p>
    <w:p w14:paraId="395199D8" w14:textId="77777777" w:rsidR="008258D4" w:rsidRPr="008258D4" w:rsidRDefault="008258D4" w:rsidP="008258D4">
      <w:pPr>
        <w:numPr>
          <w:ilvl w:val="0"/>
          <w:numId w:val="2"/>
        </w:numPr>
        <w:spacing w:before="100" w:beforeAutospacing="1" w:after="100" w:afterAutospacing="1" w:line="240" w:lineRule="auto"/>
        <w:jc w:val="both"/>
        <w:rPr>
          <w:rFonts w:ascii="Arial" w:eastAsia="Times New Roman" w:hAnsi="Arial" w:cs="Arial"/>
          <w:kern w:val="0"/>
          <w:sz w:val="24"/>
          <w:szCs w:val="24"/>
          <w:lang w:eastAsia="en-SL"/>
          <w14:ligatures w14:val="none"/>
        </w:rPr>
      </w:pPr>
      <w:r w:rsidRPr="008258D4">
        <w:rPr>
          <w:rFonts w:ascii="Arial" w:eastAsia="Times New Roman" w:hAnsi="Arial" w:cs="Arial"/>
          <w:kern w:val="0"/>
          <w:sz w:val="24"/>
          <w:szCs w:val="24"/>
          <w:lang w:eastAsia="en-SL"/>
          <w14:ligatures w14:val="none"/>
        </w:rPr>
        <w:t>Civil Society Organization (CSO) Leaders</w:t>
      </w:r>
    </w:p>
    <w:p w14:paraId="0A87C43F" w14:textId="77777777" w:rsidR="008258D4" w:rsidRPr="008258D4" w:rsidRDefault="008258D4" w:rsidP="008258D4">
      <w:pPr>
        <w:numPr>
          <w:ilvl w:val="0"/>
          <w:numId w:val="2"/>
        </w:numPr>
        <w:spacing w:before="100" w:beforeAutospacing="1" w:after="100" w:afterAutospacing="1" w:line="240" w:lineRule="auto"/>
        <w:jc w:val="both"/>
        <w:rPr>
          <w:rFonts w:ascii="Arial" w:eastAsia="Times New Roman" w:hAnsi="Arial" w:cs="Arial"/>
          <w:kern w:val="0"/>
          <w:sz w:val="24"/>
          <w:szCs w:val="24"/>
          <w:lang w:eastAsia="en-SL"/>
          <w14:ligatures w14:val="none"/>
        </w:rPr>
      </w:pPr>
      <w:r w:rsidRPr="008258D4">
        <w:rPr>
          <w:rFonts w:ascii="Arial" w:eastAsia="Times New Roman" w:hAnsi="Arial" w:cs="Arial"/>
          <w:kern w:val="0"/>
          <w:sz w:val="24"/>
          <w:szCs w:val="24"/>
          <w:lang w:eastAsia="en-SL"/>
          <w14:ligatures w14:val="none"/>
        </w:rPr>
        <w:t>The Private Sectors</w:t>
      </w:r>
    </w:p>
    <w:p w14:paraId="15805106" w14:textId="77777777" w:rsidR="008258D4" w:rsidRPr="008258D4" w:rsidRDefault="008258D4" w:rsidP="008258D4">
      <w:pPr>
        <w:spacing w:before="100" w:beforeAutospacing="1" w:after="100" w:afterAutospacing="1" w:line="240" w:lineRule="auto"/>
        <w:jc w:val="both"/>
        <w:outlineLvl w:val="3"/>
        <w:rPr>
          <w:rFonts w:ascii="Arial" w:eastAsia="Times New Roman" w:hAnsi="Arial" w:cs="Arial"/>
          <w:b/>
          <w:bCs/>
          <w:kern w:val="0"/>
          <w:sz w:val="24"/>
          <w:szCs w:val="24"/>
          <w:lang w:eastAsia="en-SL"/>
          <w14:ligatures w14:val="none"/>
        </w:rPr>
      </w:pPr>
      <w:r w:rsidRPr="008258D4">
        <w:rPr>
          <w:rFonts w:ascii="Arial" w:eastAsia="Times New Roman" w:hAnsi="Arial" w:cs="Arial"/>
          <w:b/>
          <w:bCs/>
          <w:kern w:val="0"/>
          <w:sz w:val="24"/>
          <w:szCs w:val="24"/>
          <w:lang w:eastAsia="en-SL"/>
          <w14:ligatures w14:val="none"/>
        </w:rPr>
        <w:t>Outputs and Milestones</w:t>
      </w:r>
    </w:p>
    <w:p w14:paraId="76B10621" w14:textId="77777777" w:rsidR="008258D4" w:rsidRPr="008258D4" w:rsidRDefault="008258D4" w:rsidP="008258D4">
      <w:pPr>
        <w:numPr>
          <w:ilvl w:val="0"/>
          <w:numId w:val="3"/>
        </w:numPr>
        <w:tabs>
          <w:tab w:val="clear" w:pos="720"/>
        </w:tabs>
        <w:spacing w:after="0" w:line="240" w:lineRule="auto"/>
        <w:ind w:left="284" w:hanging="284"/>
        <w:jc w:val="both"/>
        <w:rPr>
          <w:rFonts w:ascii="Arial" w:eastAsia="Times New Roman" w:hAnsi="Arial" w:cs="Arial"/>
          <w:kern w:val="0"/>
          <w:sz w:val="24"/>
          <w:szCs w:val="24"/>
          <w:lang w:eastAsia="en-SL"/>
          <w14:ligatures w14:val="none"/>
        </w:rPr>
      </w:pPr>
      <w:r w:rsidRPr="008258D4">
        <w:rPr>
          <w:rFonts w:ascii="Arial" w:eastAsia="Times New Roman" w:hAnsi="Arial" w:cs="Arial"/>
          <w:b/>
          <w:bCs/>
          <w:kern w:val="0"/>
          <w:sz w:val="24"/>
          <w:szCs w:val="24"/>
          <w:lang w:eastAsia="en-SL"/>
          <w14:ligatures w14:val="none"/>
        </w:rPr>
        <w:t>Identification of Priorities</w:t>
      </w:r>
      <w:r w:rsidRPr="008258D4">
        <w:rPr>
          <w:rFonts w:ascii="Arial" w:eastAsia="Times New Roman" w:hAnsi="Arial" w:cs="Arial"/>
          <w:kern w:val="0"/>
          <w:sz w:val="24"/>
          <w:szCs w:val="24"/>
          <w:lang w:eastAsia="en-SL"/>
          <w14:ligatures w14:val="none"/>
        </w:rPr>
        <w:t>:</w:t>
      </w:r>
    </w:p>
    <w:p w14:paraId="77D3FCBE" w14:textId="77777777" w:rsidR="008258D4" w:rsidRDefault="008258D4" w:rsidP="008258D4">
      <w:pPr>
        <w:pStyle w:val="ListParagraph"/>
        <w:numPr>
          <w:ilvl w:val="0"/>
          <w:numId w:val="18"/>
        </w:numPr>
        <w:spacing w:after="0" w:line="240" w:lineRule="auto"/>
        <w:jc w:val="both"/>
        <w:rPr>
          <w:rFonts w:ascii="Arial" w:eastAsia="Times New Roman" w:hAnsi="Arial" w:cs="Arial"/>
          <w:kern w:val="0"/>
          <w:sz w:val="24"/>
          <w:szCs w:val="24"/>
          <w:lang w:eastAsia="en-SL"/>
          <w14:ligatures w14:val="none"/>
        </w:rPr>
      </w:pPr>
      <w:r w:rsidRPr="008258D4">
        <w:rPr>
          <w:rFonts w:ascii="Arial" w:eastAsia="Times New Roman" w:hAnsi="Arial" w:cs="Arial"/>
          <w:kern w:val="0"/>
          <w:sz w:val="24"/>
          <w:szCs w:val="24"/>
          <w:lang w:eastAsia="en-SL"/>
          <w14:ligatures w14:val="none"/>
        </w:rPr>
        <w:t>Develop a comprehensive list of key priorities and initiatives within OGP NAP 5 requiring parliamentary focus.</w:t>
      </w:r>
    </w:p>
    <w:p w14:paraId="7427E99E" w14:textId="01C1833A" w:rsidR="008258D4" w:rsidRDefault="008258D4" w:rsidP="008258D4">
      <w:pPr>
        <w:pStyle w:val="ListParagraph"/>
        <w:numPr>
          <w:ilvl w:val="0"/>
          <w:numId w:val="18"/>
        </w:numPr>
        <w:spacing w:after="0" w:line="240" w:lineRule="auto"/>
        <w:jc w:val="both"/>
        <w:rPr>
          <w:rFonts w:ascii="Arial" w:eastAsia="Times New Roman" w:hAnsi="Arial" w:cs="Arial"/>
          <w:kern w:val="0"/>
          <w:sz w:val="24"/>
          <w:szCs w:val="24"/>
          <w:lang w:eastAsia="en-SL"/>
          <w14:ligatures w14:val="none"/>
        </w:rPr>
      </w:pPr>
      <w:r w:rsidRPr="008258D4">
        <w:rPr>
          <w:rFonts w:ascii="Arial" w:eastAsia="Times New Roman" w:hAnsi="Arial" w:cs="Arial"/>
          <w:kern w:val="0"/>
          <w:sz w:val="24"/>
          <w:szCs w:val="24"/>
          <w:lang w:eastAsia="en-SL"/>
          <w14:ligatures w14:val="none"/>
        </w:rPr>
        <w:t>Establish a framework for parliamentary oversight to address these priorities effectively.</w:t>
      </w:r>
    </w:p>
    <w:p w14:paraId="2D0D6483" w14:textId="77777777" w:rsidR="008258D4" w:rsidRPr="008258D4" w:rsidRDefault="008258D4" w:rsidP="008258D4">
      <w:pPr>
        <w:pStyle w:val="ListParagraph"/>
        <w:spacing w:after="0" w:line="240" w:lineRule="auto"/>
        <w:jc w:val="both"/>
        <w:rPr>
          <w:rFonts w:ascii="Arial" w:eastAsia="Times New Roman" w:hAnsi="Arial" w:cs="Arial"/>
          <w:kern w:val="0"/>
          <w:sz w:val="24"/>
          <w:szCs w:val="24"/>
          <w:lang w:eastAsia="en-SL"/>
          <w14:ligatures w14:val="none"/>
        </w:rPr>
      </w:pPr>
    </w:p>
    <w:p w14:paraId="3A3A4B56" w14:textId="77777777" w:rsidR="008258D4" w:rsidRPr="008258D4" w:rsidRDefault="008258D4" w:rsidP="008258D4">
      <w:pPr>
        <w:numPr>
          <w:ilvl w:val="0"/>
          <w:numId w:val="3"/>
        </w:numPr>
        <w:tabs>
          <w:tab w:val="num" w:pos="284"/>
        </w:tabs>
        <w:spacing w:after="0" w:line="240" w:lineRule="auto"/>
        <w:ind w:left="1134" w:hanging="1134"/>
        <w:jc w:val="both"/>
        <w:rPr>
          <w:rFonts w:ascii="Arial" w:eastAsia="Times New Roman" w:hAnsi="Arial" w:cs="Arial"/>
          <w:kern w:val="0"/>
          <w:sz w:val="24"/>
          <w:szCs w:val="24"/>
          <w:lang w:eastAsia="en-SL"/>
          <w14:ligatures w14:val="none"/>
        </w:rPr>
      </w:pPr>
      <w:r w:rsidRPr="008258D4">
        <w:rPr>
          <w:rFonts w:ascii="Arial" w:eastAsia="Times New Roman" w:hAnsi="Arial" w:cs="Arial"/>
          <w:b/>
          <w:bCs/>
          <w:kern w:val="0"/>
          <w:sz w:val="24"/>
          <w:szCs w:val="24"/>
          <w:lang w:eastAsia="en-SL"/>
          <w14:ligatures w14:val="none"/>
        </w:rPr>
        <w:t>Awareness Raising</w:t>
      </w:r>
      <w:r w:rsidRPr="008258D4">
        <w:rPr>
          <w:rFonts w:ascii="Arial" w:eastAsia="Times New Roman" w:hAnsi="Arial" w:cs="Arial"/>
          <w:kern w:val="0"/>
          <w:sz w:val="24"/>
          <w:szCs w:val="24"/>
          <w:lang w:eastAsia="en-SL"/>
          <w14:ligatures w14:val="none"/>
        </w:rPr>
        <w:t>:</w:t>
      </w:r>
    </w:p>
    <w:p w14:paraId="4C1E52D8" w14:textId="77777777" w:rsidR="008258D4" w:rsidRDefault="008258D4" w:rsidP="008258D4">
      <w:pPr>
        <w:pStyle w:val="ListParagraph"/>
        <w:numPr>
          <w:ilvl w:val="0"/>
          <w:numId w:val="17"/>
        </w:numPr>
        <w:spacing w:after="0" w:line="240" w:lineRule="auto"/>
        <w:jc w:val="both"/>
        <w:rPr>
          <w:rFonts w:ascii="Arial" w:eastAsia="Times New Roman" w:hAnsi="Arial" w:cs="Arial"/>
          <w:kern w:val="0"/>
          <w:sz w:val="24"/>
          <w:szCs w:val="24"/>
          <w:lang w:eastAsia="en-SL"/>
          <w14:ligatures w14:val="none"/>
        </w:rPr>
      </w:pPr>
      <w:r w:rsidRPr="008258D4">
        <w:rPr>
          <w:rFonts w:ascii="Arial" w:eastAsia="Times New Roman" w:hAnsi="Arial" w:cs="Arial"/>
          <w:kern w:val="0"/>
          <w:sz w:val="24"/>
          <w:szCs w:val="24"/>
          <w:lang w:eastAsia="en-SL"/>
          <w14:ligatures w14:val="none"/>
        </w:rPr>
        <w:t>Conduct informational sessions to educate parliamentarians, government officials, and civil society representatives about OGP NAP 5.</w:t>
      </w:r>
    </w:p>
    <w:p w14:paraId="78FAE18F" w14:textId="473EB7CF" w:rsidR="008258D4" w:rsidRDefault="008258D4" w:rsidP="008258D4">
      <w:pPr>
        <w:pStyle w:val="ListParagraph"/>
        <w:numPr>
          <w:ilvl w:val="0"/>
          <w:numId w:val="17"/>
        </w:numPr>
        <w:spacing w:after="0" w:line="240" w:lineRule="auto"/>
        <w:jc w:val="both"/>
        <w:rPr>
          <w:rFonts w:ascii="Arial" w:eastAsia="Times New Roman" w:hAnsi="Arial" w:cs="Arial"/>
          <w:kern w:val="0"/>
          <w:sz w:val="24"/>
          <w:szCs w:val="24"/>
          <w:lang w:eastAsia="en-SL"/>
          <w14:ligatures w14:val="none"/>
        </w:rPr>
      </w:pPr>
      <w:r w:rsidRPr="008258D4">
        <w:rPr>
          <w:rFonts w:ascii="Arial" w:eastAsia="Times New Roman" w:hAnsi="Arial" w:cs="Arial"/>
          <w:kern w:val="0"/>
          <w:sz w:val="24"/>
          <w:szCs w:val="24"/>
          <w:lang w:eastAsia="en-SL"/>
          <w14:ligatures w14:val="none"/>
        </w:rPr>
        <w:t>Disseminate informational materials highlighting the importance of open governance and the specific goals of OGP NAP 5.</w:t>
      </w:r>
    </w:p>
    <w:p w14:paraId="226A4FD7" w14:textId="77777777" w:rsidR="008258D4" w:rsidRPr="008258D4" w:rsidRDefault="008258D4" w:rsidP="008258D4">
      <w:pPr>
        <w:pStyle w:val="ListParagraph"/>
        <w:spacing w:after="0" w:line="240" w:lineRule="auto"/>
        <w:jc w:val="both"/>
        <w:rPr>
          <w:rFonts w:ascii="Arial" w:eastAsia="Times New Roman" w:hAnsi="Arial" w:cs="Arial"/>
          <w:kern w:val="0"/>
          <w:sz w:val="24"/>
          <w:szCs w:val="24"/>
          <w:lang w:eastAsia="en-SL"/>
          <w14:ligatures w14:val="none"/>
        </w:rPr>
      </w:pPr>
    </w:p>
    <w:p w14:paraId="4BAC2FF2" w14:textId="77777777" w:rsidR="008258D4" w:rsidRPr="008258D4" w:rsidRDefault="008258D4" w:rsidP="008258D4">
      <w:pPr>
        <w:numPr>
          <w:ilvl w:val="0"/>
          <w:numId w:val="3"/>
        </w:numPr>
        <w:tabs>
          <w:tab w:val="clear" w:pos="720"/>
          <w:tab w:val="num" w:pos="709"/>
        </w:tabs>
        <w:spacing w:after="0" w:line="240" w:lineRule="auto"/>
        <w:ind w:left="284" w:hanging="284"/>
        <w:jc w:val="both"/>
        <w:rPr>
          <w:rFonts w:ascii="Arial" w:eastAsia="Times New Roman" w:hAnsi="Arial" w:cs="Arial"/>
          <w:kern w:val="0"/>
          <w:sz w:val="24"/>
          <w:szCs w:val="24"/>
          <w:lang w:eastAsia="en-SL"/>
          <w14:ligatures w14:val="none"/>
        </w:rPr>
      </w:pPr>
      <w:r w:rsidRPr="008258D4">
        <w:rPr>
          <w:rFonts w:ascii="Arial" w:eastAsia="Times New Roman" w:hAnsi="Arial" w:cs="Arial"/>
          <w:b/>
          <w:bCs/>
          <w:kern w:val="0"/>
          <w:sz w:val="24"/>
          <w:szCs w:val="24"/>
          <w:lang w:eastAsia="en-SL"/>
          <w14:ligatures w14:val="none"/>
        </w:rPr>
        <w:t>Dialogue Facilitation</w:t>
      </w:r>
      <w:r w:rsidRPr="008258D4">
        <w:rPr>
          <w:rFonts w:ascii="Arial" w:eastAsia="Times New Roman" w:hAnsi="Arial" w:cs="Arial"/>
          <w:kern w:val="0"/>
          <w:sz w:val="24"/>
          <w:szCs w:val="24"/>
          <w:lang w:eastAsia="en-SL"/>
          <w14:ligatures w14:val="none"/>
        </w:rPr>
        <w:t>:</w:t>
      </w:r>
    </w:p>
    <w:p w14:paraId="27B840A4" w14:textId="77777777" w:rsidR="008258D4" w:rsidRPr="008258D4" w:rsidRDefault="008258D4" w:rsidP="008258D4">
      <w:pPr>
        <w:pStyle w:val="ListParagraph"/>
        <w:numPr>
          <w:ilvl w:val="0"/>
          <w:numId w:val="16"/>
        </w:numPr>
        <w:spacing w:after="0" w:line="240" w:lineRule="auto"/>
        <w:jc w:val="both"/>
        <w:rPr>
          <w:rFonts w:ascii="Arial" w:eastAsia="Times New Roman" w:hAnsi="Arial" w:cs="Arial"/>
          <w:kern w:val="0"/>
          <w:sz w:val="24"/>
          <w:szCs w:val="24"/>
          <w:lang w:eastAsia="en-SL"/>
          <w14:ligatures w14:val="none"/>
        </w:rPr>
      </w:pPr>
      <w:r w:rsidRPr="008258D4">
        <w:rPr>
          <w:rFonts w:ascii="Arial" w:eastAsia="Times New Roman" w:hAnsi="Arial" w:cs="Arial"/>
          <w:kern w:val="0"/>
          <w:sz w:val="24"/>
          <w:szCs w:val="24"/>
          <w:lang w:eastAsia="en-SL"/>
          <w14:ligatures w14:val="none"/>
        </w:rPr>
        <w:t>Organize panel discussions and interactive sessions to encourage the exchange of ideas between stakeholders.</w:t>
      </w:r>
    </w:p>
    <w:p w14:paraId="6294925E" w14:textId="77777777" w:rsidR="008258D4" w:rsidRDefault="008258D4" w:rsidP="008258D4">
      <w:pPr>
        <w:pStyle w:val="ListParagraph"/>
        <w:numPr>
          <w:ilvl w:val="0"/>
          <w:numId w:val="16"/>
        </w:numPr>
        <w:spacing w:after="0" w:line="240" w:lineRule="auto"/>
        <w:jc w:val="both"/>
        <w:rPr>
          <w:rFonts w:ascii="Arial" w:eastAsia="Times New Roman" w:hAnsi="Arial" w:cs="Arial"/>
          <w:kern w:val="0"/>
          <w:sz w:val="24"/>
          <w:szCs w:val="24"/>
          <w:lang w:eastAsia="en-SL"/>
          <w14:ligatures w14:val="none"/>
        </w:rPr>
      </w:pPr>
      <w:r w:rsidRPr="008258D4">
        <w:rPr>
          <w:rFonts w:ascii="Arial" w:eastAsia="Times New Roman" w:hAnsi="Arial" w:cs="Arial"/>
          <w:kern w:val="0"/>
          <w:sz w:val="24"/>
          <w:szCs w:val="24"/>
          <w:lang w:eastAsia="en-SL"/>
          <w14:ligatures w14:val="none"/>
        </w:rPr>
        <w:t>Document and circulate critical insights and strategies developed during these discussions.</w:t>
      </w:r>
    </w:p>
    <w:p w14:paraId="1946BE9D" w14:textId="77777777" w:rsidR="008258D4" w:rsidRPr="008258D4" w:rsidRDefault="008258D4" w:rsidP="008258D4">
      <w:pPr>
        <w:pStyle w:val="ListParagraph"/>
        <w:spacing w:after="0" w:line="240" w:lineRule="auto"/>
        <w:jc w:val="both"/>
        <w:rPr>
          <w:rFonts w:ascii="Arial" w:eastAsia="Times New Roman" w:hAnsi="Arial" w:cs="Arial"/>
          <w:kern w:val="0"/>
          <w:sz w:val="24"/>
          <w:szCs w:val="24"/>
          <w:lang w:eastAsia="en-SL"/>
          <w14:ligatures w14:val="none"/>
        </w:rPr>
      </w:pPr>
    </w:p>
    <w:p w14:paraId="78C0023A" w14:textId="77777777" w:rsidR="008258D4" w:rsidRPr="008258D4" w:rsidRDefault="008258D4" w:rsidP="008258D4">
      <w:pPr>
        <w:numPr>
          <w:ilvl w:val="0"/>
          <w:numId w:val="3"/>
        </w:numPr>
        <w:spacing w:after="0" w:line="240" w:lineRule="auto"/>
        <w:ind w:left="284" w:hanging="284"/>
        <w:jc w:val="both"/>
        <w:rPr>
          <w:rFonts w:ascii="Arial" w:eastAsia="Times New Roman" w:hAnsi="Arial" w:cs="Arial"/>
          <w:kern w:val="0"/>
          <w:sz w:val="24"/>
          <w:szCs w:val="24"/>
          <w:lang w:eastAsia="en-SL"/>
          <w14:ligatures w14:val="none"/>
        </w:rPr>
      </w:pPr>
      <w:r w:rsidRPr="008258D4">
        <w:rPr>
          <w:rFonts w:ascii="Arial" w:eastAsia="Times New Roman" w:hAnsi="Arial" w:cs="Arial"/>
          <w:b/>
          <w:bCs/>
          <w:kern w:val="0"/>
          <w:sz w:val="24"/>
          <w:szCs w:val="24"/>
          <w:lang w:eastAsia="en-SL"/>
          <w14:ligatures w14:val="none"/>
        </w:rPr>
        <w:t>Action Mobilization</w:t>
      </w:r>
      <w:r w:rsidRPr="008258D4">
        <w:rPr>
          <w:rFonts w:ascii="Arial" w:eastAsia="Times New Roman" w:hAnsi="Arial" w:cs="Arial"/>
          <w:kern w:val="0"/>
          <w:sz w:val="24"/>
          <w:szCs w:val="24"/>
          <w:lang w:eastAsia="en-SL"/>
          <w14:ligatures w14:val="none"/>
        </w:rPr>
        <w:t>:</w:t>
      </w:r>
    </w:p>
    <w:p w14:paraId="176EF148" w14:textId="77777777" w:rsidR="008258D4" w:rsidRDefault="008258D4" w:rsidP="008258D4">
      <w:pPr>
        <w:pStyle w:val="ListParagraph"/>
        <w:numPr>
          <w:ilvl w:val="0"/>
          <w:numId w:val="14"/>
        </w:numPr>
        <w:spacing w:after="0" w:line="240" w:lineRule="auto"/>
        <w:jc w:val="both"/>
        <w:rPr>
          <w:rFonts w:ascii="Arial" w:eastAsia="Times New Roman" w:hAnsi="Arial" w:cs="Arial"/>
          <w:kern w:val="0"/>
          <w:sz w:val="24"/>
          <w:szCs w:val="24"/>
          <w:lang w:eastAsia="en-SL"/>
          <w14:ligatures w14:val="none"/>
        </w:rPr>
      </w:pPr>
      <w:r w:rsidRPr="008258D4">
        <w:rPr>
          <w:rFonts w:ascii="Arial" w:eastAsia="Times New Roman" w:hAnsi="Arial" w:cs="Arial"/>
          <w:kern w:val="0"/>
          <w:sz w:val="24"/>
          <w:szCs w:val="24"/>
          <w:lang w:eastAsia="en-SL"/>
          <w14:ligatures w14:val="none"/>
        </w:rPr>
        <w:t>Develop and promote action plans that parliamentarians and civil society partners can adopt to support the implementation of OGP NAP 5.</w:t>
      </w:r>
    </w:p>
    <w:p w14:paraId="37241D7E" w14:textId="215D6817" w:rsidR="008258D4" w:rsidRDefault="008258D4" w:rsidP="008258D4">
      <w:pPr>
        <w:pStyle w:val="ListParagraph"/>
        <w:numPr>
          <w:ilvl w:val="0"/>
          <w:numId w:val="14"/>
        </w:numPr>
        <w:spacing w:after="0" w:line="240" w:lineRule="auto"/>
        <w:jc w:val="both"/>
        <w:rPr>
          <w:rFonts w:ascii="Arial" w:eastAsia="Times New Roman" w:hAnsi="Arial" w:cs="Arial"/>
          <w:kern w:val="0"/>
          <w:sz w:val="24"/>
          <w:szCs w:val="24"/>
          <w:lang w:eastAsia="en-SL"/>
          <w14:ligatures w14:val="none"/>
        </w:rPr>
      </w:pPr>
      <w:r w:rsidRPr="008258D4">
        <w:rPr>
          <w:rFonts w:ascii="Arial" w:eastAsia="Times New Roman" w:hAnsi="Arial" w:cs="Arial"/>
          <w:kern w:val="0"/>
          <w:sz w:val="24"/>
          <w:szCs w:val="24"/>
          <w:lang w:eastAsia="en-SL"/>
          <w14:ligatures w14:val="none"/>
        </w:rPr>
        <w:t>Establish a monitoring and evaluation mechanism to track progress and ensure accountability.</w:t>
      </w:r>
    </w:p>
    <w:p w14:paraId="2CE4B132" w14:textId="77777777" w:rsidR="008258D4" w:rsidRPr="008258D4" w:rsidRDefault="008258D4" w:rsidP="008258D4">
      <w:pPr>
        <w:pStyle w:val="ListParagraph"/>
        <w:spacing w:after="0" w:line="240" w:lineRule="auto"/>
        <w:jc w:val="both"/>
        <w:rPr>
          <w:rFonts w:ascii="Arial" w:eastAsia="Times New Roman" w:hAnsi="Arial" w:cs="Arial"/>
          <w:kern w:val="0"/>
          <w:sz w:val="24"/>
          <w:szCs w:val="24"/>
          <w:lang w:eastAsia="en-SL"/>
          <w14:ligatures w14:val="none"/>
        </w:rPr>
      </w:pPr>
    </w:p>
    <w:p w14:paraId="72E4B9EB" w14:textId="77777777" w:rsidR="008258D4" w:rsidRDefault="008258D4" w:rsidP="008258D4">
      <w:pPr>
        <w:numPr>
          <w:ilvl w:val="0"/>
          <w:numId w:val="3"/>
        </w:numPr>
        <w:spacing w:after="0" w:line="240" w:lineRule="auto"/>
        <w:ind w:left="284" w:hanging="284"/>
        <w:jc w:val="both"/>
        <w:rPr>
          <w:rFonts w:ascii="Arial" w:eastAsia="Times New Roman" w:hAnsi="Arial" w:cs="Arial"/>
          <w:kern w:val="0"/>
          <w:sz w:val="24"/>
          <w:szCs w:val="24"/>
          <w:lang w:eastAsia="en-SL"/>
          <w14:ligatures w14:val="none"/>
        </w:rPr>
      </w:pPr>
      <w:r w:rsidRPr="008258D4">
        <w:rPr>
          <w:rFonts w:ascii="Arial" w:eastAsia="Times New Roman" w:hAnsi="Arial" w:cs="Arial"/>
          <w:b/>
          <w:bCs/>
          <w:kern w:val="0"/>
          <w:sz w:val="24"/>
          <w:szCs w:val="24"/>
          <w:lang w:eastAsia="en-SL"/>
          <w14:ligatures w14:val="none"/>
        </w:rPr>
        <w:t>Partnership Strengthening</w:t>
      </w:r>
      <w:r w:rsidRPr="008258D4">
        <w:rPr>
          <w:rFonts w:ascii="Arial" w:eastAsia="Times New Roman" w:hAnsi="Arial" w:cs="Arial"/>
          <w:kern w:val="0"/>
          <w:sz w:val="24"/>
          <w:szCs w:val="24"/>
          <w:lang w:eastAsia="en-SL"/>
          <w14:ligatures w14:val="none"/>
        </w:rPr>
        <w:t>:</w:t>
      </w:r>
    </w:p>
    <w:p w14:paraId="766B91D1" w14:textId="77777777" w:rsidR="008258D4" w:rsidRDefault="008258D4" w:rsidP="008258D4">
      <w:pPr>
        <w:pStyle w:val="ListParagraph"/>
        <w:numPr>
          <w:ilvl w:val="0"/>
          <w:numId w:val="15"/>
        </w:numPr>
        <w:spacing w:after="0" w:line="240" w:lineRule="auto"/>
        <w:jc w:val="both"/>
        <w:rPr>
          <w:rFonts w:ascii="Arial" w:eastAsia="Times New Roman" w:hAnsi="Arial" w:cs="Arial"/>
          <w:kern w:val="0"/>
          <w:sz w:val="24"/>
          <w:szCs w:val="24"/>
          <w:lang w:eastAsia="en-SL"/>
          <w14:ligatures w14:val="none"/>
        </w:rPr>
      </w:pPr>
      <w:r w:rsidRPr="008258D4">
        <w:rPr>
          <w:rFonts w:ascii="Arial" w:eastAsia="Times New Roman" w:hAnsi="Arial" w:cs="Arial"/>
          <w:kern w:val="0"/>
          <w:sz w:val="24"/>
          <w:szCs w:val="24"/>
          <w:lang w:eastAsia="en-SL"/>
          <w14:ligatures w14:val="none"/>
        </w:rPr>
        <w:t>Formalize partnerships and collaboration agreements between Parliament, government agencies, and CSOs on the NaCCED Strategy.</w:t>
      </w:r>
    </w:p>
    <w:p w14:paraId="53D959FA" w14:textId="01C4CFFB" w:rsidR="008258D4" w:rsidRDefault="008258D4" w:rsidP="008258D4">
      <w:pPr>
        <w:pStyle w:val="ListParagraph"/>
        <w:numPr>
          <w:ilvl w:val="0"/>
          <w:numId w:val="15"/>
        </w:numPr>
        <w:spacing w:after="0" w:line="240" w:lineRule="auto"/>
        <w:jc w:val="both"/>
        <w:rPr>
          <w:rFonts w:ascii="Arial" w:eastAsia="Times New Roman" w:hAnsi="Arial" w:cs="Arial"/>
          <w:kern w:val="0"/>
          <w:sz w:val="24"/>
          <w:szCs w:val="24"/>
          <w:lang w:eastAsia="en-SL"/>
          <w14:ligatures w14:val="none"/>
        </w:rPr>
      </w:pPr>
      <w:r w:rsidRPr="008258D4">
        <w:rPr>
          <w:rFonts w:ascii="Arial" w:eastAsia="Times New Roman" w:hAnsi="Arial" w:cs="Arial"/>
          <w:kern w:val="0"/>
          <w:sz w:val="24"/>
          <w:szCs w:val="24"/>
          <w:lang w:eastAsia="en-SL"/>
          <w14:ligatures w14:val="none"/>
        </w:rPr>
        <w:t>Create a network of stakeholders committed to the principles of open governance and the goals of OGP NAP 5.</w:t>
      </w:r>
    </w:p>
    <w:p w14:paraId="1789D968" w14:textId="77777777" w:rsidR="008258D4" w:rsidRPr="008258D4" w:rsidRDefault="008258D4" w:rsidP="008258D4">
      <w:pPr>
        <w:pStyle w:val="ListParagraph"/>
        <w:spacing w:after="0" w:line="240" w:lineRule="auto"/>
        <w:jc w:val="both"/>
        <w:rPr>
          <w:rFonts w:ascii="Arial" w:eastAsia="Times New Roman" w:hAnsi="Arial" w:cs="Arial"/>
          <w:kern w:val="0"/>
          <w:sz w:val="24"/>
          <w:szCs w:val="24"/>
          <w:lang w:eastAsia="en-SL"/>
          <w14:ligatures w14:val="none"/>
        </w:rPr>
      </w:pPr>
    </w:p>
    <w:p w14:paraId="545DA2E3" w14:textId="77777777" w:rsidR="008258D4" w:rsidRPr="008258D4" w:rsidRDefault="008258D4" w:rsidP="008258D4">
      <w:pPr>
        <w:spacing w:after="0" w:line="240" w:lineRule="auto"/>
        <w:jc w:val="both"/>
        <w:outlineLvl w:val="3"/>
        <w:rPr>
          <w:rFonts w:ascii="Arial" w:eastAsia="Times New Roman" w:hAnsi="Arial" w:cs="Arial"/>
          <w:b/>
          <w:bCs/>
          <w:kern w:val="0"/>
          <w:sz w:val="24"/>
          <w:szCs w:val="24"/>
          <w:lang w:eastAsia="en-SL"/>
          <w14:ligatures w14:val="none"/>
        </w:rPr>
      </w:pPr>
      <w:r w:rsidRPr="008258D4">
        <w:rPr>
          <w:rFonts w:ascii="Arial" w:eastAsia="Times New Roman" w:hAnsi="Arial" w:cs="Arial"/>
          <w:b/>
          <w:bCs/>
          <w:kern w:val="0"/>
          <w:sz w:val="24"/>
          <w:szCs w:val="24"/>
          <w:lang w:eastAsia="en-SL"/>
          <w14:ligatures w14:val="none"/>
        </w:rPr>
        <w:t>Conclusion</w:t>
      </w:r>
    </w:p>
    <w:p w14:paraId="273EBADA" w14:textId="77777777" w:rsidR="008258D4" w:rsidRPr="008258D4" w:rsidRDefault="008258D4" w:rsidP="008258D4">
      <w:pPr>
        <w:spacing w:after="0" w:line="240" w:lineRule="auto"/>
        <w:jc w:val="both"/>
        <w:rPr>
          <w:rFonts w:ascii="Arial" w:eastAsia="Times New Roman" w:hAnsi="Arial" w:cs="Arial"/>
          <w:kern w:val="0"/>
          <w:sz w:val="24"/>
          <w:szCs w:val="24"/>
          <w:lang w:eastAsia="en-SL"/>
          <w14:ligatures w14:val="none"/>
        </w:rPr>
      </w:pPr>
      <w:r w:rsidRPr="008258D4">
        <w:rPr>
          <w:rFonts w:ascii="Arial" w:eastAsia="Times New Roman" w:hAnsi="Arial" w:cs="Arial"/>
          <w:kern w:val="0"/>
          <w:sz w:val="24"/>
          <w:szCs w:val="24"/>
          <w:lang w:eastAsia="en-SL"/>
          <w14:ligatures w14:val="none"/>
        </w:rPr>
        <w:t>The Parliamentary Launch of the OGP NAP 5 (Inclusion &amp; Action) is a pivotal event that aims to harness the collective efforts of parliamentarians, government officials, and civil society to foster a culture of open governance in Sierra Leone. By identifying key priorities, raising awareness, facilitating dialogue, mobilizing action, and strengthening partnerships, this event will set the stage for implementing OGP NAP 5, ensuring transparency, accountability, and enhanced citizen engagement in the governance process.</w:t>
      </w:r>
    </w:p>
    <w:p w14:paraId="0120DEA7" w14:textId="77777777" w:rsidR="00A029A4" w:rsidRPr="008258D4" w:rsidRDefault="00A029A4" w:rsidP="008258D4">
      <w:pPr>
        <w:spacing w:after="0" w:line="240" w:lineRule="auto"/>
        <w:jc w:val="both"/>
        <w:rPr>
          <w:rFonts w:ascii="Arial" w:hAnsi="Arial" w:cs="Arial"/>
          <w:sz w:val="24"/>
          <w:szCs w:val="24"/>
        </w:rPr>
      </w:pPr>
    </w:p>
    <w:sectPr w:rsidR="00A029A4" w:rsidRPr="008258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240B0"/>
    <w:multiLevelType w:val="multilevel"/>
    <w:tmpl w:val="C60E7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C471B6"/>
    <w:multiLevelType w:val="multilevel"/>
    <w:tmpl w:val="B35E92BC"/>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9401E3"/>
    <w:multiLevelType w:val="hybridMultilevel"/>
    <w:tmpl w:val="3380FE8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nsid w:val="36AA5886"/>
    <w:multiLevelType w:val="multilevel"/>
    <w:tmpl w:val="B35E92BC"/>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9C29E9"/>
    <w:multiLevelType w:val="hybridMultilevel"/>
    <w:tmpl w:val="29E23DD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46445263"/>
    <w:multiLevelType w:val="multilevel"/>
    <w:tmpl w:val="EC8C4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067468B"/>
    <w:multiLevelType w:val="multilevel"/>
    <w:tmpl w:val="F93E63AE"/>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13A1FCD"/>
    <w:multiLevelType w:val="multilevel"/>
    <w:tmpl w:val="B35E92BC"/>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6"/>
  </w:num>
  <w:num w:numId="4">
    <w:abstractNumId w:val="6"/>
    <w:lvlOverride w:ilvl="1">
      <w:lvl w:ilvl="1">
        <w:numFmt w:val="bullet"/>
        <w:lvlText w:val=""/>
        <w:lvlJc w:val="left"/>
        <w:pPr>
          <w:tabs>
            <w:tab w:val="num" w:pos="1440"/>
          </w:tabs>
          <w:ind w:left="1440" w:hanging="360"/>
        </w:pPr>
        <w:rPr>
          <w:rFonts w:ascii="Symbol" w:hAnsi="Symbol" w:hint="default"/>
          <w:sz w:val="20"/>
        </w:rPr>
      </w:lvl>
    </w:lvlOverride>
  </w:num>
  <w:num w:numId="5">
    <w:abstractNumId w:val="6"/>
    <w:lvlOverride w:ilvl="1">
      <w:lvl w:ilvl="1">
        <w:numFmt w:val="bullet"/>
        <w:lvlText w:val=""/>
        <w:lvlJc w:val="left"/>
        <w:pPr>
          <w:tabs>
            <w:tab w:val="num" w:pos="1440"/>
          </w:tabs>
          <w:ind w:left="1440" w:hanging="360"/>
        </w:pPr>
        <w:rPr>
          <w:rFonts w:ascii="Symbol" w:hAnsi="Symbol" w:hint="default"/>
          <w:sz w:val="20"/>
        </w:rPr>
      </w:lvl>
    </w:lvlOverride>
  </w:num>
  <w:num w:numId="6">
    <w:abstractNumId w:val="6"/>
    <w:lvlOverride w:ilvl="1">
      <w:lvl w:ilvl="1">
        <w:numFmt w:val="bullet"/>
        <w:lvlText w:val=""/>
        <w:lvlJc w:val="left"/>
        <w:pPr>
          <w:tabs>
            <w:tab w:val="num" w:pos="1440"/>
          </w:tabs>
          <w:ind w:left="1440" w:hanging="360"/>
        </w:pPr>
        <w:rPr>
          <w:rFonts w:ascii="Symbol" w:hAnsi="Symbol" w:hint="default"/>
          <w:sz w:val="20"/>
        </w:rPr>
      </w:lvl>
    </w:lvlOverride>
  </w:num>
  <w:num w:numId="7">
    <w:abstractNumId w:val="6"/>
    <w:lvlOverride w:ilvl="1">
      <w:lvl w:ilvl="1">
        <w:numFmt w:val="bullet"/>
        <w:lvlText w:val=""/>
        <w:lvlJc w:val="left"/>
        <w:pPr>
          <w:tabs>
            <w:tab w:val="num" w:pos="1440"/>
          </w:tabs>
          <w:ind w:left="1440" w:hanging="360"/>
        </w:pPr>
        <w:rPr>
          <w:rFonts w:ascii="Symbol" w:hAnsi="Symbol" w:hint="default"/>
          <w:sz w:val="20"/>
        </w:rPr>
      </w:lvl>
    </w:lvlOverride>
  </w:num>
  <w:num w:numId="8">
    <w:abstractNumId w:val="6"/>
    <w:lvlOverride w:ilvl="0">
      <w:lvl w:ilvl="0">
        <w:start w:val="1"/>
        <w:numFmt w:val="decimal"/>
        <w:lvlText w:val="%1."/>
        <w:lvlJc w:val="left"/>
        <w:pPr>
          <w:tabs>
            <w:tab w:val="num" w:pos="720"/>
          </w:tabs>
          <w:ind w:left="720" w:hanging="360"/>
        </w:pPr>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9">
    <w:abstractNumId w:val="6"/>
    <w:lvlOverride w:ilvl="1">
      <w:lvl w:ilvl="1">
        <w:numFmt w:val="bullet"/>
        <w:lvlText w:val=""/>
        <w:lvlJc w:val="left"/>
        <w:pPr>
          <w:tabs>
            <w:tab w:val="num" w:pos="1440"/>
          </w:tabs>
          <w:ind w:left="1440" w:hanging="360"/>
        </w:pPr>
        <w:rPr>
          <w:rFonts w:ascii="Symbol" w:hAnsi="Symbol" w:hint="default"/>
          <w:sz w:val="20"/>
        </w:rPr>
      </w:lvl>
    </w:lvlOverride>
  </w:num>
  <w:num w:numId="10">
    <w:abstractNumId w:val="6"/>
    <w:lvlOverride w:ilvl="1">
      <w:lvl w:ilvl="1">
        <w:numFmt w:val="bullet"/>
        <w:lvlText w:val=""/>
        <w:lvlJc w:val="left"/>
        <w:pPr>
          <w:tabs>
            <w:tab w:val="num" w:pos="1440"/>
          </w:tabs>
          <w:ind w:left="1440" w:hanging="360"/>
        </w:pPr>
        <w:rPr>
          <w:rFonts w:ascii="Symbol" w:hAnsi="Symbol" w:hint="default"/>
          <w:sz w:val="20"/>
        </w:rPr>
      </w:lvl>
    </w:lvlOverride>
  </w:num>
  <w:num w:numId="11">
    <w:abstractNumId w:val="6"/>
    <w:lvlOverride w:ilvl="1">
      <w:lvl w:ilvl="1">
        <w:numFmt w:val="bullet"/>
        <w:lvlText w:val=""/>
        <w:lvlJc w:val="left"/>
        <w:pPr>
          <w:tabs>
            <w:tab w:val="num" w:pos="1440"/>
          </w:tabs>
          <w:ind w:left="1440" w:hanging="360"/>
        </w:pPr>
        <w:rPr>
          <w:rFonts w:ascii="Symbol" w:hAnsi="Symbol" w:hint="default"/>
          <w:sz w:val="20"/>
        </w:rPr>
      </w:lvl>
    </w:lvlOverride>
  </w:num>
  <w:num w:numId="12">
    <w:abstractNumId w:val="6"/>
    <w:lvlOverride w:ilvl="1">
      <w:lvl w:ilvl="1">
        <w:numFmt w:val="bullet"/>
        <w:lvlText w:val=""/>
        <w:lvlJc w:val="left"/>
        <w:pPr>
          <w:tabs>
            <w:tab w:val="num" w:pos="1440"/>
          </w:tabs>
          <w:ind w:left="1440" w:hanging="360"/>
        </w:pPr>
        <w:rPr>
          <w:rFonts w:ascii="Symbol" w:hAnsi="Symbol" w:hint="default"/>
          <w:sz w:val="20"/>
        </w:rPr>
      </w:lvl>
    </w:lvlOverride>
  </w:num>
  <w:num w:numId="13">
    <w:abstractNumId w:val="6"/>
    <w:lvlOverride w:ilvl="1">
      <w:lvl w:ilvl="1">
        <w:numFmt w:val="bullet"/>
        <w:lvlText w:val=""/>
        <w:lvlJc w:val="left"/>
        <w:pPr>
          <w:tabs>
            <w:tab w:val="num" w:pos="1440"/>
          </w:tabs>
          <w:ind w:left="1440" w:hanging="360"/>
        </w:pPr>
        <w:rPr>
          <w:rFonts w:ascii="Symbol" w:hAnsi="Symbol" w:hint="default"/>
          <w:sz w:val="20"/>
        </w:rPr>
      </w:lvl>
    </w:lvlOverride>
  </w:num>
  <w:num w:numId="14">
    <w:abstractNumId w:val="4"/>
  </w:num>
  <w:num w:numId="15">
    <w:abstractNumId w:val="2"/>
  </w:num>
  <w:num w:numId="16">
    <w:abstractNumId w:val="3"/>
  </w:num>
  <w:num w:numId="17">
    <w:abstractNumId w:val="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8D4"/>
    <w:rsid w:val="00082602"/>
    <w:rsid w:val="00141D97"/>
    <w:rsid w:val="002462D6"/>
    <w:rsid w:val="002752AA"/>
    <w:rsid w:val="002F6B54"/>
    <w:rsid w:val="005967D0"/>
    <w:rsid w:val="006E60A7"/>
    <w:rsid w:val="007263CB"/>
    <w:rsid w:val="008258D4"/>
    <w:rsid w:val="00871055"/>
    <w:rsid w:val="009E2FEA"/>
    <w:rsid w:val="00A029A4"/>
    <w:rsid w:val="00BF6351"/>
    <w:rsid w:val="00FB7D25"/>
  </w:rsids>
  <m:mathPr>
    <m:mathFont m:val="Cambria Math"/>
    <m:brkBin m:val="before"/>
    <m:brkBinSub m:val="--"/>
    <m:smallFrac m:val="0"/>
    <m:dispDef/>
    <m:lMargin m:val="0"/>
    <m:rMargin m:val="0"/>
    <m:defJc m:val="centerGroup"/>
    <m:wrapIndent m:val="1440"/>
    <m:intLim m:val="subSup"/>
    <m:naryLim m:val="undOvr"/>
  </m:mathPr>
  <w:themeFontLang w:val="en-S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99A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S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258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58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258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258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58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58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58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58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58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58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58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258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258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58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58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58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58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58D4"/>
    <w:rPr>
      <w:rFonts w:eastAsiaTheme="majorEastAsia" w:cstheme="majorBidi"/>
      <w:color w:val="272727" w:themeColor="text1" w:themeTint="D8"/>
    </w:rPr>
  </w:style>
  <w:style w:type="paragraph" w:styleId="Title">
    <w:name w:val="Title"/>
    <w:basedOn w:val="Normal"/>
    <w:next w:val="Normal"/>
    <w:link w:val="TitleChar"/>
    <w:uiPriority w:val="10"/>
    <w:qFormat/>
    <w:rsid w:val="008258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58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58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58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58D4"/>
    <w:pPr>
      <w:spacing w:before="160"/>
      <w:jc w:val="center"/>
    </w:pPr>
    <w:rPr>
      <w:i/>
      <w:iCs/>
      <w:color w:val="404040" w:themeColor="text1" w:themeTint="BF"/>
    </w:rPr>
  </w:style>
  <w:style w:type="character" w:customStyle="1" w:styleId="QuoteChar">
    <w:name w:val="Quote Char"/>
    <w:basedOn w:val="DefaultParagraphFont"/>
    <w:link w:val="Quote"/>
    <w:uiPriority w:val="29"/>
    <w:rsid w:val="008258D4"/>
    <w:rPr>
      <w:i/>
      <w:iCs/>
      <w:color w:val="404040" w:themeColor="text1" w:themeTint="BF"/>
    </w:rPr>
  </w:style>
  <w:style w:type="paragraph" w:styleId="ListParagraph">
    <w:name w:val="List Paragraph"/>
    <w:basedOn w:val="Normal"/>
    <w:uiPriority w:val="34"/>
    <w:qFormat/>
    <w:rsid w:val="008258D4"/>
    <w:pPr>
      <w:ind w:left="720"/>
      <w:contextualSpacing/>
    </w:pPr>
  </w:style>
  <w:style w:type="character" w:styleId="IntenseEmphasis">
    <w:name w:val="Intense Emphasis"/>
    <w:basedOn w:val="DefaultParagraphFont"/>
    <w:uiPriority w:val="21"/>
    <w:qFormat/>
    <w:rsid w:val="008258D4"/>
    <w:rPr>
      <w:i/>
      <w:iCs/>
      <w:color w:val="0F4761" w:themeColor="accent1" w:themeShade="BF"/>
    </w:rPr>
  </w:style>
  <w:style w:type="paragraph" w:styleId="IntenseQuote">
    <w:name w:val="Intense Quote"/>
    <w:basedOn w:val="Normal"/>
    <w:next w:val="Normal"/>
    <w:link w:val="IntenseQuoteChar"/>
    <w:uiPriority w:val="30"/>
    <w:qFormat/>
    <w:rsid w:val="008258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58D4"/>
    <w:rPr>
      <w:i/>
      <w:iCs/>
      <w:color w:val="0F4761" w:themeColor="accent1" w:themeShade="BF"/>
    </w:rPr>
  </w:style>
  <w:style w:type="character" w:styleId="IntenseReference">
    <w:name w:val="Intense Reference"/>
    <w:basedOn w:val="DefaultParagraphFont"/>
    <w:uiPriority w:val="32"/>
    <w:qFormat/>
    <w:rsid w:val="008258D4"/>
    <w:rPr>
      <w:b/>
      <w:bCs/>
      <w:smallCaps/>
      <w:color w:val="0F4761" w:themeColor="accent1" w:themeShade="BF"/>
      <w:spacing w:val="5"/>
    </w:rPr>
  </w:style>
  <w:style w:type="paragraph" w:styleId="NormalWeb">
    <w:name w:val="Normal (Web)"/>
    <w:basedOn w:val="Normal"/>
    <w:uiPriority w:val="99"/>
    <w:semiHidden/>
    <w:unhideWhenUsed/>
    <w:rsid w:val="008258D4"/>
    <w:pPr>
      <w:spacing w:before="100" w:beforeAutospacing="1" w:after="100" w:afterAutospacing="1" w:line="240" w:lineRule="auto"/>
    </w:pPr>
    <w:rPr>
      <w:rFonts w:ascii="Times New Roman" w:eastAsia="Times New Roman" w:hAnsi="Times New Roman" w:cs="Times New Roman"/>
      <w:kern w:val="0"/>
      <w:sz w:val="24"/>
      <w:szCs w:val="24"/>
      <w:lang w:eastAsia="en-SL"/>
    </w:rPr>
  </w:style>
  <w:style w:type="character" w:styleId="Strong">
    <w:name w:val="Strong"/>
    <w:basedOn w:val="DefaultParagraphFont"/>
    <w:uiPriority w:val="22"/>
    <w:qFormat/>
    <w:rsid w:val="008258D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S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258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58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258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258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58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58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58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58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58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58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58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258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258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58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58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58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58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58D4"/>
    <w:rPr>
      <w:rFonts w:eastAsiaTheme="majorEastAsia" w:cstheme="majorBidi"/>
      <w:color w:val="272727" w:themeColor="text1" w:themeTint="D8"/>
    </w:rPr>
  </w:style>
  <w:style w:type="paragraph" w:styleId="Title">
    <w:name w:val="Title"/>
    <w:basedOn w:val="Normal"/>
    <w:next w:val="Normal"/>
    <w:link w:val="TitleChar"/>
    <w:uiPriority w:val="10"/>
    <w:qFormat/>
    <w:rsid w:val="008258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58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58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58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58D4"/>
    <w:pPr>
      <w:spacing w:before="160"/>
      <w:jc w:val="center"/>
    </w:pPr>
    <w:rPr>
      <w:i/>
      <w:iCs/>
      <w:color w:val="404040" w:themeColor="text1" w:themeTint="BF"/>
    </w:rPr>
  </w:style>
  <w:style w:type="character" w:customStyle="1" w:styleId="QuoteChar">
    <w:name w:val="Quote Char"/>
    <w:basedOn w:val="DefaultParagraphFont"/>
    <w:link w:val="Quote"/>
    <w:uiPriority w:val="29"/>
    <w:rsid w:val="008258D4"/>
    <w:rPr>
      <w:i/>
      <w:iCs/>
      <w:color w:val="404040" w:themeColor="text1" w:themeTint="BF"/>
    </w:rPr>
  </w:style>
  <w:style w:type="paragraph" w:styleId="ListParagraph">
    <w:name w:val="List Paragraph"/>
    <w:basedOn w:val="Normal"/>
    <w:uiPriority w:val="34"/>
    <w:qFormat/>
    <w:rsid w:val="008258D4"/>
    <w:pPr>
      <w:ind w:left="720"/>
      <w:contextualSpacing/>
    </w:pPr>
  </w:style>
  <w:style w:type="character" w:styleId="IntenseEmphasis">
    <w:name w:val="Intense Emphasis"/>
    <w:basedOn w:val="DefaultParagraphFont"/>
    <w:uiPriority w:val="21"/>
    <w:qFormat/>
    <w:rsid w:val="008258D4"/>
    <w:rPr>
      <w:i/>
      <w:iCs/>
      <w:color w:val="0F4761" w:themeColor="accent1" w:themeShade="BF"/>
    </w:rPr>
  </w:style>
  <w:style w:type="paragraph" w:styleId="IntenseQuote">
    <w:name w:val="Intense Quote"/>
    <w:basedOn w:val="Normal"/>
    <w:next w:val="Normal"/>
    <w:link w:val="IntenseQuoteChar"/>
    <w:uiPriority w:val="30"/>
    <w:qFormat/>
    <w:rsid w:val="008258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58D4"/>
    <w:rPr>
      <w:i/>
      <w:iCs/>
      <w:color w:val="0F4761" w:themeColor="accent1" w:themeShade="BF"/>
    </w:rPr>
  </w:style>
  <w:style w:type="character" w:styleId="IntenseReference">
    <w:name w:val="Intense Reference"/>
    <w:basedOn w:val="DefaultParagraphFont"/>
    <w:uiPriority w:val="32"/>
    <w:qFormat/>
    <w:rsid w:val="008258D4"/>
    <w:rPr>
      <w:b/>
      <w:bCs/>
      <w:smallCaps/>
      <w:color w:val="0F4761" w:themeColor="accent1" w:themeShade="BF"/>
      <w:spacing w:val="5"/>
    </w:rPr>
  </w:style>
  <w:style w:type="paragraph" w:styleId="NormalWeb">
    <w:name w:val="Normal (Web)"/>
    <w:basedOn w:val="Normal"/>
    <w:uiPriority w:val="99"/>
    <w:semiHidden/>
    <w:unhideWhenUsed/>
    <w:rsid w:val="008258D4"/>
    <w:pPr>
      <w:spacing w:before="100" w:beforeAutospacing="1" w:after="100" w:afterAutospacing="1" w:line="240" w:lineRule="auto"/>
    </w:pPr>
    <w:rPr>
      <w:rFonts w:ascii="Times New Roman" w:eastAsia="Times New Roman" w:hAnsi="Times New Roman" w:cs="Times New Roman"/>
      <w:kern w:val="0"/>
      <w:sz w:val="24"/>
      <w:szCs w:val="24"/>
      <w:lang w:eastAsia="en-SL"/>
    </w:rPr>
  </w:style>
  <w:style w:type="character" w:styleId="Strong">
    <w:name w:val="Strong"/>
    <w:basedOn w:val="DefaultParagraphFont"/>
    <w:uiPriority w:val="22"/>
    <w:qFormat/>
    <w:rsid w:val="008258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55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Alusine Diamond-Suma</dc:creator>
  <cp:lastModifiedBy>Hannah Karim</cp:lastModifiedBy>
  <cp:revision>2</cp:revision>
  <dcterms:created xsi:type="dcterms:W3CDTF">2024-05-24T14:46:00Z</dcterms:created>
  <dcterms:modified xsi:type="dcterms:W3CDTF">2024-05-24T14:46:00Z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aaba68ae-33e7-49ac-a6a1-d77477329ac8</vt:lpwstr>
  </property>
</Properties>
</file>