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3E57" w14:textId="77777777" w:rsidR="007A574B" w:rsidRDefault="00000000">
      <w:pPr>
        <w:pStyle w:val="Heading1"/>
        <w:spacing w:before="0" w:after="0"/>
        <w:jc w:val="center"/>
        <w:rPr>
          <w:rFonts w:ascii="Helvetica" w:eastAsia="Helvetica" w:hAnsi="Helvetica" w:cs="Helvetica"/>
          <w:b/>
          <w:sz w:val="24"/>
          <w:szCs w:val="24"/>
        </w:rPr>
      </w:pPr>
      <w:bookmarkStart w:id="0" w:name="_rtjsacvqetd" w:colFirst="0" w:colLast="0"/>
      <w:bookmarkEnd w:id="0"/>
      <w:proofErr w:type="spellStart"/>
      <w:r>
        <w:rPr>
          <w:rFonts w:ascii="Helvetica" w:eastAsia="Helvetica" w:hAnsi="Helvetica" w:cs="Helvetica"/>
          <w:b/>
          <w:sz w:val="24"/>
          <w:szCs w:val="24"/>
        </w:rPr>
        <w:t>Kerangka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Acuan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Kegiatan</w:t>
      </w:r>
      <w:proofErr w:type="spellEnd"/>
    </w:p>
    <w:p w14:paraId="04F1530B" w14:textId="77777777" w:rsidR="007A574B" w:rsidRDefault="0000000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Diskusi</w:t>
      </w:r>
      <w:proofErr w:type="spellEnd"/>
      <w:r>
        <w:rPr>
          <w:b/>
          <w:sz w:val="24"/>
          <w:szCs w:val="24"/>
        </w:rPr>
        <w:t xml:space="preserve"> Publik “</w:t>
      </w:r>
      <w:proofErr w:type="spellStart"/>
      <w:r>
        <w:rPr>
          <w:b/>
          <w:sz w:val="24"/>
          <w:szCs w:val="24"/>
        </w:rPr>
        <w:t>Memastikan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Keberlanjutan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Komitmen</w:t>
      </w:r>
      <w:proofErr w:type="spellEnd"/>
      <w:r>
        <w:rPr>
          <w:b/>
          <w:sz w:val="24"/>
          <w:szCs w:val="24"/>
        </w:rPr>
        <w:t xml:space="preserve"> </w:t>
      </w:r>
    </w:p>
    <w:p w14:paraId="390B92C1" w14:textId="77777777" w:rsidR="007A574B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Keterbukaan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Pemerintah</w:t>
      </w:r>
      <w:proofErr w:type="spellEnd"/>
      <w:r>
        <w:rPr>
          <w:b/>
          <w:sz w:val="24"/>
          <w:szCs w:val="24"/>
        </w:rPr>
        <w:t xml:space="preserve"> Indonesia </w:t>
      </w:r>
      <w:proofErr w:type="spellStart"/>
      <w:r>
        <w:rPr>
          <w:b/>
          <w:sz w:val="24"/>
          <w:szCs w:val="24"/>
        </w:rPr>
        <w:t>Kedepan</w:t>
      </w:r>
      <w:proofErr w:type="spellEnd"/>
      <w:r>
        <w:rPr>
          <w:b/>
          <w:sz w:val="24"/>
          <w:szCs w:val="24"/>
        </w:rPr>
        <w:t xml:space="preserve">” </w:t>
      </w:r>
    </w:p>
    <w:p w14:paraId="0C09D414" w14:textId="77777777" w:rsidR="007A574B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Rangka</w:t>
      </w:r>
      <w:proofErr w:type="spellEnd"/>
      <w:r>
        <w:rPr>
          <w:b/>
          <w:sz w:val="24"/>
          <w:szCs w:val="24"/>
        </w:rPr>
        <w:t xml:space="preserve"> Indonesia Open Government Week 2024</w:t>
      </w:r>
    </w:p>
    <w:p w14:paraId="7019AE32" w14:textId="77777777" w:rsidR="007A574B" w:rsidRDefault="007A574B">
      <w:pPr>
        <w:pStyle w:val="Heading1"/>
        <w:spacing w:before="0" w:after="0"/>
        <w:jc w:val="center"/>
        <w:rPr>
          <w:rFonts w:ascii="Helvetica" w:eastAsia="Helvetica" w:hAnsi="Helvetica" w:cs="Helvetica"/>
          <w:b/>
          <w:sz w:val="24"/>
          <w:szCs w:val="24"/>
        </w:rPr>
      </w:pPr>
      <w:bookmarkStart w:id="1" w:name="_vgzdv0wl6pfx" w:colFirst="0" w:colLast="0"/>
      <w:bookmarkEnd w:id="1"/>
    </w:p>
    <w:p w14:paraId="243CB771" w14:textId="77777777" w:rsidR="007A574B" w:rsidRDefault="00000000">
      <w:pPr>
        <w:pStyle w:val="Heading2"/>
        <w:numPr>
          <w:ilvl w:val="0"/>
          <w:numId w:val="5"/>
        </w:numPr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2" w:name="_m5fk3enc0v0k" w:colFirst="0" w:colLast="0"/>
      <w:bookmarkEnd w:id="2"/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Latar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Belakang</w:t>
      </w:r>
      <w:proofErr w:type="spellEnd"/>
    </w:p>
    <w:p w14:paraId="48562685" w14:textId="77777777" w:rsidR="007A574B" w:rsidRDefault="00000000">
      <w:pPr>
        <w:shd w:val="clear" w:color="auto" w:fill="FFFFFF"/>
        <w:spacing w:after="220"/>
        <w:ind w:left="360" w:firstLine="360"/>
        <w:jc w:val="both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 </w:t>
      </w:r>
      <w:proofErr w:type="spellStart"/>
      <w:r>
        <w:rPr>
          <w:color w:val="333333"/>
          <w:sz w:val="24"/>
          <w:szCs w:val="24"/>
        </w:rPr>
        <w:t>telah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menunjukkan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kemajuan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signifikan</w:t>
      </w:r>
      <w:proofErr w:type="spellEnd"/>
      <w:r>
        <w:rPr>
          <w:color w:val="333333"/>
          <w:sz w:val="24"/>
          <w:szCs w:val="24"/>
        </w:rPr>
        <w:t xml:space="preserve"> pada </w:t>
      </w:r>
      <w:proofErr w:type="spellStart"/>
      <w:r>
        <w:rPr>
          <w:color w:val="333333"/>
          <w:sz w:val="24"/>
          <w:szCs w:val="24"/>
        </w:rPr>
        <w:t>aspek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partisipasi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pelibatan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masyarakat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sipil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pengambilan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kebijakan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melalui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inisiatif</w:t>
      </w:r>
      <w:proofErr w:type="spellEnd"/>
      <w:r>
        <w:rPr>
          <w:color w:val="333333"/>
          <w:sz w:val="24"/>
          <w:szCs w:val="24"/>
        </w:rPr>
        <w:t xml:space="preserve"> Open Government Indonesia (OGI). Open government </w:t>
      </w:r>
      <w:proofErr w:type="spellStart"/>
      <w:r>
        <w:rPr>
          <w:color w:val="333333"/>
          <w:sz w:val="24"/>
          <w:szCs w:val="24"/>
        </w:rPr>
        <w:t>atau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merupakan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upaya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mendorong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terwujudnya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nilai-nilai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diantaranya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transparansi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partisipatif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akuntabel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inklusif</w:t>
      </w:r>
      <w:proofErr w:type="spellEnd"/>
      <w:r>
        <w:rPr>
          <w:color w:val="333333"/>
          <w:sz w:val="24"/>
          <w:szCs w:val="24"/>
        </w:rPr>
        <w:t xml:space="preserve">, dan </w:t>
      </w:r>
      <w:proofErr w:type="spellStart"/>
      <w:r>
        <w:rPr>
          <w:color w:val="333333"/>
          <w:sz w:val="24"/>
          <w:szCs w:val="24"/>
        </w:rPr>
        <w:t>inovatif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melalui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semangat</w:t>
      </w:r>
      <w:proofErr w:type="spellEnd"/>
      <w:r>
        <w:rPr>
          <w:color w:val="333333"/>
          <w:sz w:val="24"/>
          <w:szCs w:val="24"/>
        </w:rPr>
        <w:t xml:space="preserve"> ko-</w:t>
      </w:r>
      <w:proofErr w:type="spellStart"/>
      <w:r>
        <w:rPr>
          <w:color w:val="333333"/>
          <w:sz w:val="24"/>
          <w:szCs w:val="24"/>
        </w:rPr>
        <w:t>kreasi</w:t>
      </w:r>
      <w:proofErr w:type="spellEnd"/>
      <w:r>
        <w:rPr>
          <w:color w:val="333333"/>
          <w:sz w:val="24"/>
          <w:szCs w:val="24"/>
        </w:rPr>
        <w:t xml:space="preserve"> (</w:t>
      </w:r>
      <w:r>
        <w:rPr>
          <w:i/>
          <w:color w:val="333333"/>
          <w:sz w:val="24"/>
          <w:szCs w:val="24"/>
        </w:rPr>
        <w:t>co-creation</w:t>
      </w:r>
      <w:r>
        <w:rPr>
          <w:color w:val="333333"/>
          <w:sz w:val="24"/>
          <w:szCs w:val="24"/>
        </w:rPr>
        <w:t xml:space="preserve">) </w:t>
      </w:r>
      <w:proofErr w:type="spellStart"/>
      <w:r>
        <w:rPr>
          <w:color w:val="333333"/>
          <w:sz w:val="24"/>
          <w:szCs w:val="24"/>
        </w:rPr>
        <w:t>antara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(</w:t>
      </w:r>
      <w:r>
        <w:rPr>
          <w:i/>
          <w:color w:val="333333"/>
          <w:sz w:val="24"/>
          <w:szCs w:val="24"/>
        </w:rPr>
        <w:t>government</w:t>
      </w:r>
      <w:r>
        <w:rPr>
          <w:color w:val="333333"/>
          <w:sz w:val="24"/>
          <w:szCs w:val="24"/>
        </w:rPr>
        <w:t xml:space="preserve">) dan </w:t>
      </w:r>
      <w:proofErr w:type="spellStart"/>
      <w:r>
        <w:rPr>
          <w:color w:val="333333"/>
          <w:sz w:val="24"/>
          <w:szCs w:val="24"/>
        </w:rPr>
        <w:t>masyarakat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sipil</w:t>
      </w:r>
      <w:proofErr w:type="spellEnd"/>
      <w:r>
        <w:rPr>
          <w:color w:val="333333"/>
          <w:sz w:val="24"/>
          <w:szCs w:val="24"/>
        </w:rPr>
        <w:t xml:space="preserve"> (</w:t>
      </w:r>
      <w:r>
        <w:rPr>
          <w:i/>
          <w:color w:val="333333"/>
          <w:sz w:val="24"/>
          <w:szCs w:val="24"/>
        </w:rPr>
        <w:t>civil society</w:t>
      </w:r>
      <w:r>
        <w:rPr>
          <w:color w:val="333333"/>
          <w:sz w:val="24"/>
          <w:szCs w:val="24"/>
        </w:rPr>
        <w:t xml:space="preserve">). </w:t>
      </w:r>
      <w:proofErr w:type="spellStart"/>
      <w:r>
        <w:rPr>
          <w:color w:val="333333"/>
          <w:sz w:val="24"/>
          <w:szCs w:val="24"/>
        </w:rPr>
        <w:t>Inisiatif</w:t>
      </w:r>
      <w:proofErr w:type="spellEnd"/>
      <w:r>
        <w:rPr>
          <w:color w:val="333333"/>
          <w:sz w:val="24"/>
          <w:szCs w:val="24"/>
        </w:rPr>
        <w:t xml:space="preserve"> OGI </w:t>
      </w:r>
      <w:proofErr w:type="spellStart"/>
      <w:r>
        <w:rPr>
          <w:color w:val="333333"/>
          <w:sz w:val="24"/>
          <w:szCs w:val="24"/>
        </w:rPr>
        <w:t>dimulai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sejak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tahun</w:t>
      </w:r>
      <w:proofErr w:type="spellEnd"/>
      <w:r>
        <w:rPr>
          <w:color w:val="333333"/>
          <w:sz w:val="24"/>
          <w:szCs w:val="24"/>
        </w:rPr>
        <w:t xml:space="preserve"> 2011 </w:t>
      </w:r>
      <w:proofErr w:type="spellStart"/>
      <w:r>
        <w:rPr>
          <w:color w:val="333333"/>
          <w:sz w:val="24"/>
          <w:szCs w:val="24"/>
        </w:rPr>
        <w:t>setelah</w:t>
      </w:r>
      <w:proofErr w:type="spellEnd"/>
      <w:r>
        <w:rPr>
          <w:color w:val="333333"/>
          <w:sz w:val="24"/>
          <w:szCs w:val="24"/>
        </w:rPr>
        <w:t xml:space="preserve"> Indonesia </w:t>
      </w:r>
      <w:proofErr w:type="spellStart"/>
      <w:r>
        <w:rPr>
          <w:color w:val="333333"/>
          <w:sz w:val="24"/>
          <w:szCs w:val="24"/>
        </w:rPr>
        <w:t>bersama</w:t>
      </w:r>
      <w:proofErr w:type="spellEnd"/>
      <w:r>
        <w:rPr>
          <w:color w:val="333333"/>
          <w:sz w:val="24"/>
          <w:szCs w:val="24"/>
        </w:rPr>
        <w:t xml:space="preserve"> 8 (</w:t>
      </w:r>
      <w:proofErr w:type="spellStart"/>
      <w:r>
        <w:rPr>
          <w:color w:val="333333"/>
          <w:sz w:val="24"/>
          <w:szCs w:val="24"/>
        </w:rPr>
        <w:t>delapan</w:t>
      </w:r>
      <w:proofErr w:type="spellEnd"/>
      <w:r>
        <w:rPr>
          <w:color w:val="333333"/>
          <w:sz w:val="24"/>
          <w:szCs w:val="24"/>
        </w:rPr>
        <w:t xml:space="preserve">) negara </w:t>
      </w:r>
      <w:proofErr w:type="spellStart"/>
      <w:r>
        <w:rPr>
          <w:color w:val="333333"/>
          <w:sz w:val="24"/>
          <w:szCs w:val="24"/>
        </w:rPr>
        <w:t>lainnya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mendeklarasikan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komitmen</w:t>
      </w:r>
      <w:proofErr w:type="spellEnd"/>
      <w:r>
        <w:rPr>
          <w:color w:val="333333"/>
          <w:sz w:val="24"/>
          <w:szCs w:val="24"/>
        </w:rPr>
        <w:t xml:space="preserve"> global Open Government Partnership (OGP). </w:t>
      </w:r>
    </w:p>
    <w:p w14:paraId="2C108632" w14:textId="77777777" w:rsidR="007A574B" w:rsidRDefault="00000000">
      <w:pPr>
        <w:shd w:val="clear" w:color="auto" w:fill="FFFFFF"/>
        <w:spacing w:after="220"/>
        <w:ind w:left="360" w:firstLine="360"/>
        <w:jc w:val="both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Sejak</w:t>
      </w:r>
      <w:proofErr w:type="spellEnd"/>
      <w:r>
        <w:rPr>
          <w:color w:val="333333"/>
          <w:sz w:val="24"/>
          <w:szCs w:val="24"/>
        </w:rPr>
        <w:t xml:space="preserve"> 2011 </w:t>
      </w:r>
      <w:proofErr w:type="spellStart"/>
      <w:r>
        <w:rPr>
          <w:color w:val="333333"/>
          <w:sz w:val="24"/>
          <w:szCs w:val="24"/>
        </w:rPr>
        <w:t>hingga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saat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 </w:t>
      </w:r>
      <w:proofErr w:type="spellStart"/>
      <w:r>
        <w:rPr>
          <w:color w:val="333333"/>
          <w:sz w:val="24"/>
          <w:szCs w:val="24"/>
        </w:rPr>
        <w:t>bersama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sejumlah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Organisasi</w:t>
      </w:r>
      <w:proofErr w:type="spellEnd"/>
      <w:r>
        <w:rPr>
          <w:color w:val="333333"/>
          <w:sz w:val="24"/>
          <w:szCs w:val="24"/>
        </w:rPr>
        <w:t xml:space="preserve"> Masyarakat </w:t>
      </w:r>
      <w:proofErr w:type="spellStart"/>
      <w:r>
        <w:rPr>
          <w:color w:val="333333"/>
          <w:sz w:val="24"/>
          <w:szCs w:val="24"/>
        </w:rPr>
        <w:t>Sipil</w:t>
      </w:r>
      <w:proofErr w:type="spellEnd"/>
      <w:r>
        <w:rPr>
          <w:color w:val="333333"/>
          <w:sz w:val="24"/>
          <w:szCs w:val="24"/>
        </w:rPr>
        <w:t xml:space="preserve"> (OMS) </w:t>
      </w:r>
      <w:proofErr w:type="spellStart"/>
      <w:r>
        <w:rPr>
          <w:color w:val="333333"/>
          <w:sz w:val="24"/>
          <w:szCs w:val="24"/>
        </w:rPr>
        <w:t>telah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menjalankan</w:t>
      </w:r>
      <w:proofErr w:type="spellEnd"/>
      <w:r>
        <w:rPr>
          <w:color w:val="333333"/>
          <w:sz w:val="24"/>
          <w:szCs w:val="24"/>
        </w:rPr>
        <w:t xml:space="preserve"> 7 (</w:t>
      </w:r>
      <w:proofErr w:type="spellStart"/>
      <w:r>
        <w:rPr>
          <w:color w:val="333333"/>
          <w:sz w:val="24"/>
          <w:szCs w:val="24"/>
        </w:rPr>
        <w:t>tujuh</w:t>
      </w:r>
      <w:proofErr w:type="spellEnd"/>
      <w:r>
        <w:rPr>
          <w:color w:val="333333"/>
          <w:sz w:val="24"/>
          <w:szCs w:val="24"/>
        </w:rPr>
        <w:t xml:space="preserve">) </w:t>
      </w:r>
      <w:proofErr w:type="spellStart"/>
      <w:r>
        <w:rPr>
          <w:color w:val="333333"/>
          <w:sz w:val="24"/>
          <w:szCs w:val="24"/>
        </w:rPr>
        <w:t>Rencana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Aksi</w:t>
      </w:r>
      <w:proofErr w:type="spellEnd"/>
      <w:r>
        <w:rPr>
          <w:color w:val="333333"/>
          <w:sz w:val="24"/>
          <w:szCs w:val="24"/>
        </w:rPr>
        <w:t xml:space="preserve"> Nasional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 (RAN OGI). Pada RAN OGI VII </w:t>
      </w:r>
      <w:proofErr w:type="spellStart"/>
      <w:r>
        <w:rPr>
          <w:color w:val="333333"/>
          <w:sz w:val="24"/>
          <w:szCs w:val="24"/>
        </w:rPr>
        <w:t>Periode</w:t>
      </w:r>
      <w:proofErr w:type="spellEnd"/>
      <w:r>
        <w:rPr>
          <w:color w:val="333333"/>
          <w:sz w:val="24"/>
          <w:szCs w:val="24"/>
        </w:rPr>
        <w:t xml:space="preserve"> 2023-2024, </w:t>
      </w:r>
      <w:proofErr w:type="spellStart"/>
      <w:r>
        <w:rPr>
          <w:color w:val="333333"/>
          <w:sz w:val="24"/>
          <w:szCs w:val="24"/>
        </w:rPr>
        <w:t>terdapat</w:t>
      </w:r>
      <w:proofErr w:type="spellEnd"/>
      <w:r>
        <w:rPr>
          <w:color w:val="333333"/>
          <w:sz w:val="24"/>
          <w:szCs w:val="24"/>
        </w:rPr>
        <w:t xml:space="preserve"> 15 </w:t>
      </w:r>
      <w:proofErr w:type="spellStart"/>
      <w:r>
        <w:rPr>
          <w:color w:val="333333"/>
          <w:sz w:val="24"/>
          <w:szCs w:val="24"/>
        </w:rPr>
        <w:t>komitmen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6 </w:t>
      </w:r>
      <w:proofErr w:type="spellStart"/>
      <w:r>
        <w:rPr>
          <w:color w:val="333333"/>
          <w:sz w:val="24"/>
          <w:szCs w:val="24"/>
        </w:rPr>
        <w:t>isu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strategis</w:t>
      </w:r>
      <w:proofErr w:type="spellEnd"/>
      <w:r>
        <w:rPr>
          <w:color w:val="333333"/>
          <w:sz w:val="24"/>
          <w:szCs w:val="24"/>
        </w:rPr>
        <w:t xml:space="preserve"> yang </w:t>
      </w:r>
      <w:proofErr w:type="spellStart"/>
      <w:r>
        <w:rPr>
          <w:color w:val="333333"/>
          <w:sz w:val="24"/>
          <w:szCs w:val="24"/>
        </w:rPr>
        <w:t>dijalankan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antara</w:t>
      </w:r>
      <w:proofErr w:type="spellEnd"/>
      <w:r>
        <w:rPr>
          <w:color w:val="333333"/>
          <w:sz w:val="24"/>
          <w:szCs w:val="24"/>
        </w:rPr>
        <w:t xml:space="preserve"> lain </w:t>
      </w:r>
      <w:proofErr w:type="spellStart"/>
      <w:r>
        <w:rPr>
          <w:color w:val="333333"/>
          <w:sz w:val="24"/>
          <w:szCs w:val="24"/>
        </w:rPr>
        <w:t>isu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strategis</w:t>
      </w:r>
      <w:proofErr w:type="spellEnd"/>
      <w:r>
        <w:rPr>
          <w:color w:val="333333"/>
          <w:sz w:val="24"/>
          <w:szCs w:val="24"/>
        </w:rPr>
        <w:t xml:space="preserve"> anti-</w:t>
      </w:r>
      <w:proofErr w:type="spellStart"/>
      <w:r>
        <w:rPr>
          <w:color w:val="333333"/>
          <w:sz w:val="24"/>
          <w:szCs w:val="24"/>
        </w:rPr>
        <w:t>korupsi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anggaran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ruang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kewargaan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demokrasi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pelayanan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publik</w:t>
      </w:r>
      <w:proofErr w:type="spellEnd"/>
      <w:r>
        <w:rPr>
          <w:color w:val="333333"/>
          <w:sz w:val="24"/>
          <w:szCs w:val="24"/>
        </w:rPr>
        <w:t xml:space="preserve"> yang </w:t>
      </w:r>
      <w:proofErr w:type="spellStart"/>
      <w:r>
        <w:rPr>
          <w:color w:val="333333"/>
          <w:sz w:val="24"/>
          <w:szCs w:val="24"/>
        </w:rPr>
        <w:t>inklusif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akses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terhadap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keadilan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kesetaraan</w:t>
      </w:r>
      <w:proofErr w:type="spellEnd"/>
      <w:r>
        <w:rPr>
          <w:color w:val="333333"/>
          <w:sz w:val="24"/>
          <w:szCs w:val="24"/>
        </w:rPr>
        <w:t xml:space="preserve"> gender, </w:t>
      </w:r>
      <w:proofErr w:type="spellStart"/>
      <w:r>
        <w:rPr>
          <w:color w:val="333333"/>
          <w:sz w:val="24"/>
          <w:szCs w:val="24"/>
        </w:rPr>
        <w:t>disabilitas</w:t>
      </w:r>
      <w:proofErr w:type="spellEnd"/>
      <w:r>
        <w:rPr>
          <w:color w:val="333333"/>
          <w:sz w:val="24"/>
          <w:szCs w:val="24"/>
        </w:rPr>
        <w:t xml:space="preserve">, dan </w:t>
      </w:r>
      <w:proofErr w:type="spellStart"/>
      <w:r>
        <w:rPr>
          <w:color w:val="333333"/>
          <w:sz w:val="24"/>
          <w:szCs w:val="24"/>
        </w:rPr>
        <w:t>inklusi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sosial</w:t>
      </w:r>
      <w:proofErr w:type="spellEnd"/>
      <w:r>
        <w:rPr>
          <w:color w:val="333333"/>
          <w:sz w:val="24"/>
          <w:szCs w:val="24"/>
        </w:rPr>
        <w:t xml:space="preserve">; dan </w:t>
      </w:r>
      <w:proofErr w:type="spellStart"/>
      <w:r>
        <w:rPr>
          <w:color w:val="333333"/>
          <w:sz w:val="24"/>
          <w:szCs w:val="24"/>
        </w:rPr>
        <w:t>energi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lingkungan</w:t>
      </w:r>
      <w:proofErr w:type="spellEnd"/>
      <w:r>
        <w:rPr>
          <w:color w:val="333333"/>
          <w:sz w:val="24"/>
          <w:szCs w:val="24"/>
        </w:rPr>
        <w:t xml:space="preserve">, dan </w:t>
      </w:r>
      <w:proofErr w:type="spellStart"/>
      <w:r>
        <w:rPr>
          <w:color w:val="333333"/>
          <w:sz w:val="24"/>
          <w:szCs w:val="24"/>
        </w:rPr>
        <w:t>sumber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alam</w:t>
      </w:r>
      <w:proofErr w:type="spellEnd"/>
      <w:r>
        <w:rPr>
          <w:color w:val="333333"/>
          <w:sz w:val="24"/>
          <w:szCs w:val="24"/>
        </w:rPr>
        <w:t>. Proses ko-</w:t>
      </w:r>
      <w:proofErr w:type="spellStart"/>
      <w:r>
        <w:rPr>
          <w:color w:val="333333"/>
          <w:sz w:val="24"/>
          <w:szCs w:val="24"/>
        </w:rPr>
        <w:t>kreasi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antara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dan OMS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pelaksanaan</w:t>
      </w:r>
      <w:proofErr w:type="spellEnd"/>
      <w:r>
        <w:rPr>
          <w:color w:val="333333"/>
          <w:sz w:val="24"/>
          <w:szCs w:val="24"/>
        </w:rPr>
        <w:t xml:space="preserve"> RAN OGI </w:t>
      </w:r>
      <w:proofErr w:type="spellStart"/>
      <w:r>
        <w:rPr>
          <w:color w:val="333333"/>
          <w:sz w:val="24"/>
          <w:szCs w:val="24"/>
        </w:rPr>
        <w:t>telah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membuahkan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sejumlah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capaian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diantaranya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tersedianya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layanan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informasi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bantuan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hukum</w:t>
      </w:r>
      <w:proofErr w:type="spellEnd"/>
      <w:r>
        <w:rPr>
          <w:color w:val="333333"/>
          <w:sz w:val="24"/>
          <w:szCs w:val="24"/>
        </w:rPr>
        <w:t xml:space="preserve"> yang </w:t>
      </w:r>
      <w:proofErr w:type="spellStart"/>
      <w:r>
        <w:rPr>
          <w:color w:val="333333"/>
          <w:sz w:val="24"/>
          <w:szCs w:val="24"/>
        </w:rPr>
        <w:t>terbuka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terintegrasi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tersedianya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sistem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informasi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pengadaan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barang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jasa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tersedianya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mekanisme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aduan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masyarakat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terkait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pelanggaran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disinformasi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pemilu</w:t>
      </w:r>
      <w:proofErr w:type="spellEnd"/>
      <w:r>
        <w:rPr>
          <w:color w:val="333333"/>
          <w:sz w:val="24"/>
          <w:szCs w:val="24"/>
        </w:rPr>
        <w:t xml:space="preserve">; </w:t>
      </w:r>
      <w:proofErr w:type="spellStart"/>
      <w:r>
        <w:rPr>
          <w:color w:val="333333"/>
          <w:sz w:val="24"/>
          <w:szCs w:val="24"/>
        </w:rPr>
        <w:t>terbukanya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akses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pelayanan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publik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bagi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kelompok</w:t>
      </w:r>
      <w:proofErr w:type="spellEnd"/>
      <w:r>
        <w:rPr>
          <w:color w:val="333333"/>
          <w:sz w:val="24"/>
          <w:szCs w:val="24"/>
        </w:rPr>
        <w:t xml:space="preserve"> marginal; </w:t>
      </w:r>
      <w:proofErr w:type="spellStart"/>
      <w:r>
        <w:rPr>
          <w:color w:val="333333"/>
          <w:sz w:val="24"/>
          <w:szCs w:val="24"/>
        </w:rPr>
        <w:t>terbukanya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akses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partisipasi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bagi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perempuan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anak</w:t>
      </w:r>
      <w:proofErr w:type="spellEnd"/>
      <w:r>
        <w:rPr>
          <w:color w:val="333333"/>
          <w:sz w:val="24"/>
          <w:szCs w:val="24"/>
        </w:rPr>
        <w:t xml:space="preserve">, dan </w:t>
      </w:r>
      <w:proofErr w:type="spellStart"/>
      <w:r>
        <w:rPr>
          <w:color w:val="333333"/>
          <w:sz w:val="24"/>
          <w:szCs w:val="24"/>
        </w:rPr>
        <w:t>kelompok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rentan</w:t>
      </w:r>
      <w:proofErr w:type="spellEnd"/>
      <w:r>
        <w:rPr>
          <w:color w:val="333333"/>
          <w:sz w:val="24"/>
          <w:szCs w:val="24"/>
        </w:rPr>
        <w:t xml:space="preserve">; dan </w:t>
      </w:r>
      <w:proofErr w:type="spellStart"/>
      <w:r>
        <w:rPr>
          <w:color w:val="333333"/>
          <w:sz w:val="24"/>
          <w:szCs w:val="24"/>
        </w:rPr>
        <w:t>sejumlah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capaian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lainnya</w:t>
      </w:r>
      <w:proofErr w:type="spellEnd"/>
      <w:r>
        <w:rPr>
          <w:color w:val="333333"/>
          <w:sz w:val="24"/>
          <w:szCs w:val="24"/>
        </w:rPr>
        <w:t>.</w:t>
      </w:r>
    </w:p>
    <w:p w14:paraId="10F909C1" w14:textId="77777777" w:rsidR="007A574B" w:rsidRDefault="00000000">
      <w:pPr>
        <w:shd w:val="clear" w:color="auto" w:fill="FFFFFF"/>
        <w:spacing w:after="220"/>
        <w:ind w:left="360" w:firstLine="360"/>
        <w:jc w:val="both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Namun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demikian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bukan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berarti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tidak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ada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kendala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pelaksanaan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komitmen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Indonesia. </w:t>
      </w:r>
      <w:proofErr w:type="spellStart"/>
      <w:r>
        <w:rPr>
          <w:color w:val="333333"/>
          <w:sz w:val="24"/>
          <w:szCs w:val="24"/>
        </w:rPr>
        <w:t>Terhadap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beberapa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komitmen</w:t>
      </w:r>
      <w:proofErr w:type="spellEnd"/>
      <w:r>
        <w:rPr>
          <w:color w:val="333333"/>
          <w:sz w:val="24"/>
          <w:szCs w:val="24"/>
        </w:rPr>
        <w:t xml:space="preserve"> yang </w:t>
      </w:r>
      <w:proofErr w:type="spellStart"/>
      <w:r>
        <w:rPr>
          <w:color w:val="333333"/>
          <w:sz w:val="24"/>
          <w:szCs w:val="24"/>
        </w:rPr>
        <w:t>disepakati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terkait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informasi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lingkungan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sumber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daya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alam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masih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stagnan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pelaksanaannya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Demikian</w:t>
      </w:r>
      <w:proofErr w:type="spellEnd"/>
      <w:r>
        <w:rPr>
          <w:color w:val="333333"/>
          <w:sz w:val="24"/>
          <w:szCs w:val="24"/>
        </w:rPr>
        <w:t xml:space="preserve"> pula </w:t>
      </w:r>
      <w:proofErr w:type="spellStart"/>
      <w:r>
        <w:rPr>
          <w:color w:val="333333"/>
          <w:sz w:val="24"/>
          <w:szCs w:val="24"/>
        </w:rPr>
        <w:t>komitmen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informasi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belanja</w:t>
      </w:r>
      <w:proofErr w:type="spellEnd"/>
      <w:r>
        <w:rPr>
          <w:color w:val="333333"/>
          <w:sz w:val="24"/>
          <w:szCs w:val="24"/>
        </w:rPr>
        <w:t xml:space="preserve"> negara </w:t>
      </w:r>
      <w:proofErr w:type="spellStart"/>
      <w:r>
        <w:rPr>
          <w:color w:val="333333"/>
          <w:sz w:val="24"/>
          <w:szCs w:val="24"/>
        </w:rPr>
        <w:t>belum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dipenuhi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sehingga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sulit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mengukur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belanja</w:t>
      </w:r>
      <w:proofErr w:type="spellEnd"/>
      <w:r>
        <w:rPr>
          <w:color w:val="333333"/>
          <w:sz w:val="24"/>
          <w:szCs w:val="24"/>
        </w:rPr>
        <w:t xml:space="preserve"> negara yang </w:t>
      </w:r>
      <w:proofErr w:type="spellStart"/>
      <w:r>
        <w:rPr>
          <w:color w:val="333333"/>
          <w:sz w:val="24"/>
          <w:szCs w:val="24"/>
        </w:rPr>
        <w:t>berkualitas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bidang</w:t>
      </w:r>
      <w:proofErr w:type="spellEnd"/>
      <w:r>
        <w:rPr>
          <w:color w:val="333333"/>
          <w:sz w:val="24"/>
          <w:szCs w:val="24"/>
        </w:rPr>
        <w:t xml:space="preserve"> anti </w:t>
      </w:r>
      <w:proofErr w:type="spellStart"/>
      <w:r>
        <w:rPr>
          <w:color w:val="333333"/>
          <w:sz w:val="24"/>
          <w:szCs w:val="24"/>
        </w:rPr>
        <w:t>korupsi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dana </w:t>
      </w:r>
      <w:proofErr w:type="spellStart"/>
      <w:r>
        <w:rPr>
          <w:color w:val="333333"/>
          <w:sz w:val="24"/>
          <w:szCs w:val="24"/>
        </w:rPr>
        <w:t>kampanye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belum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menjadi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isu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prioritas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Sementara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itu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partisipasi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masyarakat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sipil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secara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luas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bermakna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kerangka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akuntabilitas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sosial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kebijakan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masih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menjadi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tantangan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pelaksanaan</w:t>
      </w:r>
      <w:proofErr w:type="spellEnd"/>
      <w:r>
        <w:rPr>
          <w:color w:val="333333"/>
          <w:sz w:val="24"/>
          <w:szCs w:val="24"/>
        </w:rPr>
        <w:t xml:space="preserve"> ko-</w:t>
      </w:r>
      <w:proofErr w:type="spellStart"/>
      <w:r>
        <w:rPr>
          <w:color w:val="333333"/>
          <w:sz w:val="24"/>
          <w:szCs w:val="24"/>
        </w:rPr>
        <w:t>kreasi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Indonesia. </w:t>
      </w:r>
      <w:proofErr w:type="spellStart"/>
      <w:r>
        <w:rPr>
          <w:color w:val="333333"/>
          <w:sz w:val="24"/>
          <w:szCs w:val="24"/>
        </w:rPr>
        <w:t>Selain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itu</w:t>
      </w:r>
      <w:proofErr w:type="spellEnd"/>
      <w:r>
        <w:rPr>
          <w:color w:val="333333"/>
          <w:sz w:val="24"/>
          <w:szCs w:val="24"/>
        </w:rPr>
        <w:t xml:space="preserve">, Indonesia </w:t>
      </w:r>
      <w:proofErr w:type="spellStart"/>
      <w:r>
        <w:rPr>
          <w:color w:val="333333"/>
          <w:sz w:val="24"/>
          <w:szCs w:val="24"/>
        </w:rPr>
        <w:t>sendiri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belum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memiliki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lastRenderedPageBreak/>
        <w:t>payung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hukum</w:t>
      </w:r>
      <w:proofErr w:type="spellEnd"/>
      <w:r>
        <w:rPr>
          <w:color w:val="333333"/>
          <w:sz w:val="24"/>
          <w:szCs w:val="24"/>
        </w:rPr>
        <w:t xml:space="preserve"> dan </w:t>
      </w:r>
      <w:proofErr w:type="spellStart"/>
      <w:r>
        <w:rPr>
          <w:color w:val="333333"/>
          <w:sz w:val="24"/>
          <w:szCs w:val="24"/>
        </w:rPr>
        <w:t>peta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jalan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penyelenggaraan</w:t>
      </w:r>
      <w:proofErr w:type="spellEnd"/>
      <w:r>
        <w:rPr>
          <w:color w:val="333333"/>
          <w:sz w:val="24"/>
          <w:szCs w:val="24"/>
        </w:rPr>
        <w:t xml:space="preserve"> open government yang </w:t>
      </w:r>
      <w:proofErr w:type="spellStart"/>
      <w:r>
        <w:rPr>
          <w:color w:val="333333"/>
          <w:sz w:val="24"/>
          <w:szCs w:val="24"/>
        </w:rPr>
        <w:t>berkelanjutan</w:t>
      </w:r>
      <w:proofErr w:type="spellEnd"/>
      <w:r>
        <w:rPr>
          <w:color w:val="333333"/>
          <w:sz w:val="24"/>
          <w:szCs w:val="24"/>
        </w:rPr>
        <w:t xml:space="preserve">. </w:t>
      </w:r>
    </w:p>
    <w:p w14:paraId="3CF7DF92" w14:textId="77777777" w:rsidR="007A574B" w:rsidRDefault="00000000">
      <w:pPr>
        <w:shd w:val="clear" w:color="auto" w:fill="FFFFFF"/>
        <w:spacing w:after="220"/>
        <w:ind w:left="360" w:firstLine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Pada 27-31 Mei 2024 yang </w:t>
      </w:r>
      <w:proofErr w:type="spellStart"/>
      <w:r>
        <w:rPr>
          <w:color w:val="333333"/>
          <w:sz w:val="24"/>
          <w:szCs w:val="24"/>
        </w:rPr>
        <w:t>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datang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Sekretariat</w:t>
      </w:r>
      <w:proofErr w:type="spellEnd"/>
      <w:r>
        <w:rPr>
          <w:color w:val="333333"/>
          <w:sz w:val="24"/>
          <w:szCs w:val="24"/>
        </w:rPr>
        <w:t xml:space="preserve"> Nasional Open Government Indonesia </w:t>
      </w:r>
      <w:proofErr w:type="spellStart"/>
      <w:r>
        <w:rPr>
          <w:color w:val="333333"/>
          <w:sz w:val="24"/>
          <w:szCs w:val="24"/>
        </w:rPr>
        <w:t>bersama</w:t>
      </w:r>
      <w:proofErr w:type="spellEnd"/>
      <w:r>
        <w:rPr>
          <w:color w:val="333333"/>
          <w:sz w:val="24"/>
          <w:szCs w:val="24"/>
        </w:rPr>
        <w:t xml:space="preserve"> OMS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 </w:t>
      </w:r>
      <w:proofErr w:type="spellStart"/>
      <w:r>
        <w:rPr>
          <w:color w:val="333333"/>
          <w:sz w:val="24"/>
          <w:szCs w:val="24"/>
        </w:rPr>
        <w:t>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menyelenggarakan</w:t>
      </w:r>
      <w:proofErr w:type="spellEnd"/>
      <w:r>
        <w:rPr>
          <w:color w:val="333333"/>
          <w:sz w:val="24"/>
          <w:szCs w:val="24"/>
        </w:rPr>
        <w:t xml:space="preserve"> Open Government Week (OGI Week 2024). Momentum </w:t>
      </w:r>
      <w:proofErr w:type="spellStart"/>
      <w:r>
        <w:rPr>
          <w:color w:val="333333"/>
          <w:sz w:val="24"/>
          <w:szCs w:val="24"/>
        </w:rPr>
        <w:t>ini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menjadi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penting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untuk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melihat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kembali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perjalanan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penyelenggaraan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di Indonesia. </w:t>
      </w:r>
      <w:proofErr w:type="spellStart"/>
      <w:r>
        <w:rPr>
          <w:color w:val="333333"/>
          <w:sz w:val="24"/>
          <w:szCs w:val="24"/>
        </w:rPr>
        <w:t>Lebih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jauh</w:t>
      </w:r>
      <w:proofErr w:type="spellEnd"/>
      <w:r>
        <w:rPr>
          <w:color w:val="333333"/>
          <w:sz w:val="24"/>
          <w:szCs w:val="24"/>
        </w:rPr>
        <w:t xml:space="preserve">, OGI Week 2024 </w:t>
      </w:r>
      <w:proofErr w:type="spellStart"/>
      <w:r>
        <w:rPr>
          <w:color w:val="333333"/>
          <w:sz w:val="24"/>
          <w:szCs w:val="24"/>
        </w:rPr>
        <w:t>menjadi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momen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krusial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untuk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memastikan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keberlanjutan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penyelenggaraan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di Indonesia, </w:t>
      </w:r>
      <w:proofErr w:type="spellStart"/>
      <w:r>
        <w:rPr>
          <w:color w:val="333333"/>
          <w:sz w:val="24"/>
          <w:szCs w:val="24"/>
        </w:rPr>
        <w:t>mengingat</w:t>
      </w:r>
      <w:proofErr w:type="spellEnd"/>
      <w:r>
        <w:rPr>
          <w:color w:val="333333"/>
          <w:sz w:val="24"/>
          <w:szCs w:val="24"/>
        </w:rPr>
        <w:t xml:space="preserve"> pada </w:t>
      </w:r>
      <w:proofErr w:type="spellStart"/>
      <w:r>
        <w:rPr>
          <w:color w:val="333333"/>
          <w:sz w:val="24"/>
          <w:szCs w:val="24"/>
        </w:rPr>
        <w:t>Oktober</w:t>
      </w:r>
      <w:proofErr w:type="spellEnd"/>
      <w:r>
        <w:rPr>
          <w:color w:val="333333"/>
          <w:sz w:val="24"/>
          <w:szCs w:val="24"/>
        </w:rPr>
        <w:t xml:space="preserve"> 2024 yang </w:t>
      </w:r>
      <w:proofErr w:type="spellStart"/>
      <w:r>
        <w:rPr>
          <w:color w:val="333333"/>
          <w:sz w:val="24"/>
          <w:szCs w:val="24"/>
        </w:rPr>
        <w:t>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datang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pemerintahan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Presiden</w:t>
      </w:r>
      <w:proofErr w:type="spellEnd"/>
      <w:r>
        <w:rPr>
          <w:color w:val="333333"/>
          <w:sz w:val="24"/>
          <w:szCs w:val="24"/>
        </w:rPr>
        <w:t xml:space="preserve"> dan Wakil </w:t>
      </w:r>
      <w:proofErr w:type="spellStart"/>
      <w:r>
        <w:rPr>
          <w:color w:val="333333"/>
          <w:sz w:val="24"/>
          <w:szCs w:val="24"/>
        </w:rPr>
        <w:t>Presiden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terpilih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periode</w:t>
      </w:r>
      <w:proofErr w:type="spellEnd"/>
      <w:r>
        <w:rPr>
          <w:color w:val="333333"/>
          <w:sz w:val="24"/>
          <w:szCs w:val="24"/>
        </w:rPr>
        <w:t xml:space="preserve"> 2024-2029 </w:t>
      </w:r>
      <w:proofErr w:type="spellStart"/>
      <w:r>
        <w:rPr>
          <w:color w:val="333333"/>
          <w:sz w:val="24"/>
          <w:szCs w:val="24"/>
        </w:rPr>
        <w:t>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segera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berjalan</w:t>
      </w:r>
      <w:proofErr w:type="spellEnd"/>
      <w:r>
        <w:rPr>
          <w:color w:val="333333"/>
          <w:sz w:val="24"/>
          <w:szCs w:val="24"/>
        </w:rPr>
        <w:t xml:space="preserve">. Oleh </w:t>
      </w:r>
      <w:proofErr w:type="spellStart"/>
      <w:r>
        <w:rPr>
          <w:color w:val="333333"/>
          <w:sz w:val="24"/>
          <w:szCs w:val="24"/>
        </w:rPr>
        <w:t>karena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itu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dalam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rangkaian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penyelenggaraan</w:t>
      </w:r>
      <w:proofErr w:type="spellEnd"/>
      <w:r>
        <w:rPr>
          <w:color w:val="333333"/>
          <w:sz w:val="24"/>
          <w:szCs w:val="24"/>
        </w:rPr>
        <w:t xml:space="preserve"> OGI Week 2024 </w:t>
      </w:r>
      <w:proofErr w:type="spellStart"/>
      <w:r>
        <w:rPr>
          <w:color w:val="333333"/>
          <w:sz w:val="24"/>
          <w:szCs w:val="24"/>
        </w:rPr>
        <w:t>ini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Medialink</w:t>
      </w:r>
      <w:proofErr w:type="spellEnd"/>
      <w:r>
        <w:rPr>
          <w:color w:val="333333"/>
          <w:sz w:val="24"/>
          <w:szCs w:val="24"/>
        </w:rPr>
        <w:t xml:space="preserve">, Transparency International Indonesia, dan </w:t>
      </w:r>
      <w:proofErr w:type="spellStart"/>
      <w:r>
        <w:rPr>
          <w:color w:val="333333"/>
          <w:sz w:val="24"/>
          <w:szCs w:val="24"/>
        </w:rPr>
        <w:t>Perhimpunan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Bantuan</w:t>
      </w:r>
      <w:proofErr w:type="spellEnd"/>
      <w:r>
        <w:rPr>
          <w:color w:val="333333"/>
          <w:sz w:val="24"/>
          <w:szCs w:val="24"/>
        </w:rPr>
        <w:t xml:space="preserve"> Hukum dan </w:t>
      </w:r>
      <w:proofErr w:type="spellStart"/>
      <w:r>
        <w:rPr>
          <w:color w:val="333333"/>
          <w:sz w:val="24"/>
          <w:szCs w:val="24"/>
        </w:rPr>
        <w:t>Hak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Asasi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Manusia</w:t>
      </w:r>
      <w:proofErr w:type="spellEnd"/>
      <w:r>
        <w:rPr>
          <w:color w:val="333333"/>
          <w:sz w:val="24"/>
          <w:szCs w:val="24"/>
        </w:rPr>
        <w:t xml:space="preserve"> Indonesia yang </w:t>
      </w:r>
      <w:proofErr w:type="spellStart"/>
      <w:r>
        <w:rPr>
          <w:color w:val="333333"/>
          <w:sz w:val="24"/>
          <w:szCs w:val="24"/>
        </w:rPr>
        <w:t>tergabung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bersama</w:t>
      </w:r>
      <w:proofErr w:type="spellEnd"/>
      <w:r>
        <w:rPr>
          <w:color w:val="333333"/>
          <w:sz w:val="24"/>
          <w:szCs w:val="24"/>
        </w:rPr>
        <w:t xml:space="preserve"> OMS </w:t>
      </w:r>
      <w:proofErr w:type="spellStart"/>
      <w:r>
        <w:rPr>
          <w:color w:val="333333"/>
          <w:sz w:val="24"/>
          <w:szCs w:val="24"/>
        </w:rPr>
        <w:t>Keterbukaan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Pemerintah</w:t>
      </w:r>
      <w:proofErr w:type="spellEnd"/>
      <w:r>
        <w:rPr>
          <w:color w:val="333333"/>
          <w:sz w:val="24"/>
          <w:szCs w:val="24"/>
        </w:rPr>
        <w:t xml:space="preserve"> Indonesia </w:t>
      </w:r>
      <w:proofErr w:type="spellStart"/>
      <w:r>
        <w:rPr>
          <w:color w:val="333333"/>
          <w:sz w:val="24"/>
          <w:szCs w:val="24"/>
        </w:rPr>
        <w:t>berinisiatif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menyelenggarakan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diskusi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publik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dengan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judul</w:t>
      </w:r>
      <w:proofErr w:type="spellEnd"/>
      <w:r>
        <w:rPr>
          <w:color w:val="333333"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Memastikan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Keberlanjutan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Komitmen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Keterbukaan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Pemerintah</w:t>
      </w:r>
      <w:proofErr w:type="spellEnd"/>
      <w:r>
        <w:rPr>
          <w:b/>
          <w:sz w:val="24"/>
          <w:szCs w:val="24"/>
        </w:rPr>
        <w:t xml:space="preserve"> Indonesia </w:t>
      </w:r>
      <w:proofErr w:type="spellStart"/>
      <w:r>
        <w:rPr>
          <w:b/>
          <w:sz w:val="24"/>
          <w:szCs w:val="24"/>
        </w:rPr>
        <w:t>Kedepan</w:t>
      </w:r>
      <w:proofErr w:type="spellEnd"/>
      <w:r>
        <w:rPr>
          <w:color w:val="333333"/>
          <w:sz w:val="24"/>
          <w:szCs w:val="24"/>
        </w:rPr>
        <w:t xml:space="preserve">”. </w:t>
      </w:r>
    </w:p>
    <w:p w14:paraId="0C48AF32" w14:textId="77777777" w:rsidR="007A574B" w:rsidRDefault="00000000">
      <w:pPr>
        <w:pStyle w:val="Heading2"/>
        <w:numPr>
          <w:ilvl w:val="0"/>
          <w:numId w:val="5"/>
        </w:numPr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3" w:name="_bj95rthutgu5" w:colFirst="0" w:colLast="0"/>
      <w:bookmarkEnd w:id="3"/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Tujuan</w:t>
      </w:r>
      <w:proofErr w:type="spellEnd"/>
    </w:p>
    <w:p w14:paraId="5B75CBC2" w14:textId="77777777" w:rsidR="007A574B" w:rsidRDefault="00000000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rangkaian</w:t>
      </w:r>
      <w:proofErr w:type="spellEnd"/>
      <w:r>
        <w:rPr>
          <w:sz w:val="24"/>
          <w:szCs w:val="24"/>
        </w:rPr>
        <w:t xml:space="preserve"> Open Government Week 2024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>:</w:t>
      </w:r>
    </w:p>
    <w:p w14:paraId="5116ACF7" w14:textId="77777777" w:rsidR="007A574B" w:rsidRDefault="00000000">
      <w:pPr>
        <w:numPr>
          <w:ilvl w:val="1"/>
          <w:numId w:val="5"/>
        </w:numPr>
        <w:spacing w:after="200"/>
        <w:ind w:left="117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Mensosialisasikan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tantangan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penyelenggaraan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Indonesia</w:t>
      </w:r>
    </w:p>
    <w:p w14:paraId="6DF65140" w14:textId="77777777" w:rsidR="007A574B" w:rsidRDefault="00000000">
      <w:pPr>
        <w:numPr>
          <w:ilvl w:val="1"/>
          <w:numId w:val="5"/>
        </w:numPr>
        <w:spacing w:after="200"/>
        <w:ind w:left="117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Mendengar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keberlanjutan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penyelenggaraan</w:t>
      </w:r>
      <w:proofErr w:type="spellEnd"/>
      <w:r>
        <w:rPr>
          <w:sz w:val="24"/>
          <w:szCs w:val="24"/>
        </w:rPr>
        <w:t xml:space="preserve"> Open Government Indonesia</w:t>
      </w:r>
    </w:p>
    <w:p w14:paraId="1D97F612" w14:textId="77777777" w:rsidR="007A574B" w:rsidRDefault="00000000">
      <w:pPr>
        <w:pStyle w:val="Heading2"/>
        <w:numPr>
          <w:ilvl w:val="0"/>
          <w:numId w:val="5"/>
        </w:numPr>
        <w:spacing w:before="200"/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4" w:name="_4crioswpio57" w:colFirst="0" w:colLast="0"/>
      <w:bookmarkEnd w:id="4"/>
      <w:r>
        <w:rPr>
          <w:rFonts w:ascii="Helvetica" w:eastAsia="Helvetica" w:hAnsi="Helvetica" w:cs="Helvetica"/>
          <w:b/>
          <w:sz w:val="24"/>
          <w:szCs w:val="24"/>
        </w:rPr>
        <w:t xml:space="preserve">Waktu dan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Tempat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</w:p>
    <w:p w14:paraId="69C7C0B7" w14:textId="77777777" w:rsidR="007A574B" w:rsidRDefault="00000000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berlangsung</w:t>
      </w:r>
      <w:proofErr w:type="spellEnd"/>
      <w:r>
        <w:rPr>
          <w:sz w:val="24"/>
          <w:szCs w:val="24"/>
        </w:rPr>
        <w:t xml:space="preserve"> pada:</w:t>
      </w:r>
    </w:p>
    <w:p w14:paraId="2F3924D1" w14:textId="77777777" w:rsidR="007A574B" w:rsidRDefault="0000000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Hari dan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Selasa</w:t>
      </w:r>
      <w:proofErr w:type="spellEnd"/>
      <w:r>
        <w:rPr>
          <w:sz w:val="24"/>
          <w:szCs w:val="24"/>
        </w:rPr>
        <w:t>, 28 Mei 2024</w:t>
      </w:r>
    </w:p>
    <w:p w14:paraId="3E4634D3" w14:textId="77777777" w:rsidR="007A574B" w:rsidRDefault="00000000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Pukul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09.00 - 12.00 WIB</w:t>
      </w:r>
    </w:p>
    <w:p w14:paraId="266566C2" w14:textId="77777777" w:rsidR="007A574B" w:rsidRDefault="0000000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Lokasi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Ruang DH1-2, Gedung Kementerian PPN/</w:t>
      </w:r>
      <w:proofErr w:type="spellStart"/>
      <w:r>
        <w:rPr>
          <w:sz w:val="24"/>
          <w:szCs w:val="24"/>
        </w:rPr>
        <w:t>Bappenas</w:t>
      </w:r>
      <w:proofErr w:type="spellEnd"/>
      <w:r>
        <w:rPr>
          <w:sz w:val="24"/>
          <w:szCs w:val="24"/>
        </w:rPr>
        <w:t xml:space="preserve">, Jl. </w:t>
      </w:r>
    </w:p>
    <w:p w14:paraId="1B23EDBB" w14:textId="5D9C4FCF" w:rsidR="007A574B" w:rsidRDefault="00000000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Taman </w:t>
      </w:r>
      <w:proofErr w:type="spellStart"/>
      <w:r>
        <w:rPr>
          <w:sz w:val="24"/>
          <w:szCs w:val="24"/>
        </w:rPr>
        <w:t>Suropati</w:t>
      </w:r>
      <w:proofErr w:type="spellEnd"/>
      <w:r>
        <w:rPr>
          <w:sz w:val="24"/>
          <w:szCs w:val="24"/>
        </w:rPr>
        <w:t xml:space="preserve"> No.2, </w:t>
      </w:r>
      <w:proofErr w:type="spellStart"/>
      <w:r>
        <w:rPr>
          <w:sz w:val="24"/>
          <w:szCs w:val="24"/>
        </w:rPr>
        <w:t>Menteng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Menteng</w:t>
      </w:r>
      <w:proofErr w:type="spellEnd"/>
      <w:r>
        <w:rPr>
          <w:sz w:val="24"/>
          <w:szCs w:val="24"/>
        </w:rPr>
        <w:t>, Kota Jakarta Pusat</w:t>
      </w:r>
    </w:p>
    <w:p w14:paraId="4C63DCD3" w14:textId="77777777" w:rsidR="007A574B" w:rsidRDefault="00000000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Format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panel  </w:t>
      </w:r>
    </w:p>
    <w:p w14:paraId="2E1B65D7" w14:textId="77777777" w:rsidR="007A574B" w:rsidRDefault="00000000">
      <w:pPr>
        <w:pStyle w:val="Heading2"/>
        <w:numPr>
          <w:ilvl w:val="0"/>
          <w:numId w:val="5"/>
        </w:numPr>
        <w:spacing w:after="0"/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5" w:name="_l2bckxw4cape" w:colFirst="0" w:colLast="0"/>
      <w:bookmarkEnd w:id="5"/>
      <w:r>
        <w:rPr>
          <w:rFonts w:ascii="Helvetica" w:eastAsia="Helvetica" w:hAnsi="Helvetica" w:cs="Helvetica"/>
          <w:b/>
          <w:sz w:val="24"/>
          <w:szCs w:val="24"/>
        </w:rPr>
        <w:t xml:space="preserve">Target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Peserta</w:t>
      </w:r>
      <w:proofErr w:type="spellEnd"/>
    </w:p>
    <w:p w14:paraId="6C1EC51D" w14:textId="77777777" w:rsidR="007A574B" w:rsidRDefault="00000000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penyelenggaraan</w:t>
      </w:r>
      <w:proofErr w:type="spellEnd"/>
      <w:r>
        <w:rPr>
          <w:sz w:val="24"/>
          <w:szCs w:val="24"/>
        </w:rPr>
        <w:t xml:space="preserve"> Open Government Indonesia,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lain:</w:t>
      </w:r>
    </w:p>
    <w:p w14:paraId="737CEBD5" w14:textId="77777777" w:rsidR="007A574B" w:rsidRDefault="00000000">
      <w:pPr>
        <w:numPr>
          <w:ilvl w:val="0"/>
          <w:numId w:val="1"/>
        </w:numPr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Kementerian dan Lembaga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komitmen</w:t>
      </w:r>
      <w:proofErr w:type="spellEnd"/>
      <w:r>
        <w:rPr>
          <w:sz w:val="24"/>
          <w:szCs w:val="24"/>
        </w:rPr>
        <w:t xml:space="preserve"> Open Government Indonesia</w:t>
      </w:r>
    </w:p>
    <w:p w14:paraId="1A7045CA" w14:textId="77777777" w:rsidR="007A574B" w:rsidRDefault="00000000">
      <w:pPr>
        <w:numPr>
          <w:ilvl w:val="0"/>
          <w:numId w:val="1"/>
        </w:numPr>
        <w:ind w:left="1170" w:hanging="45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Organisasi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Sipil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Indonesia</w:t>
      </w:r>
    </w:p>
    <w:p w14:paraId="60321027" w14:textId="77777777" w:rsidR="007A574B" w:rsidRDefault="00000000">
      <w:pPr>
        <w:numPr>
          <w:ilvl w:val="0"/>
          <w:numId w:val="1"/>
        </w:numPr>
        <w:ind w:left="1170" w:hanging="450"/>
        <w:rPr>
          <w:sz w:val="24"/>
          <w:szCs w:val="24"/>
        </w:rPr>
      </w:pPr>
      <w:r>
        <w:rPr>
          <w:sz w:val="24"/>
          <w:szCs w:val="24"/>
        </w:rPr>
        <w:t>Media</w:t>
      </w:r>
    </w:p>
    <w:p w14:paraId="7BA283BA" w14:textId="77777777" w:rsidR="007A574B" w:rsidRDefault="00000000">
      <w:pPr>
        <w:numPr>
          <w:ilvl w:val="0"/>
          <w:numId w:val="1"/>
        </w:numPr>
        <w:ind w:left="1170" w:hanging="450"/>
        <w:rPr>
          <w:sz w:val="24"/>
          <w:szCs w:val="24"/>
        </w:rPr>
      </w:pPr>
      <w:proofErr w:type="spellStart"/>
      <w:r>
        <w:rPr>
          <w:sz w:val="24"/>
          <w:szCs w:val="24"/>
        </w:rPr>
        <w:t>Akademisi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peneliti</w:t>
      </w:r>
      <w:proofErr w:type="spellEnd"/>
    </w:p>
    <w:p w14:paraId="24A4756D" w14:textId="77777777" w:rsidR="007A574B" w:rsidRDefault="00000000">
      <w:pPr>
        <w:numPr>
          <w:ilvl w:val="0"/>
          <w:numId w:val="1"/>
        </w:numPr>
        <w:spacing w:after="200"/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Masyarakat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tertarik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Indonesia</w:t>
      </w:r>
    </w:p>
    <w:p w14:paraId="54399E01" w14:textId="77777777" w:rsidR="007A574B" w:rsidRDefault="00000000">
      <w:pPr>
        <w:pStyle w:val="Heading2"/>
        <w:numPr>
          <w:ilvl w:val="0"/>
          <w:numId w:val="5"/>
        </w:numPr>
        <w:spacing w:before="200" w:after="0"/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6" w:name="_baq9mz7qhk3" w:colFirst="0" w:colLast="0"/>
      <w:bookmarkEnd w:id="6"/>
      <w:proofErr w:type="spellStart"/>
      <w:r>
        <w:rPr>
          <w:rFonts w:ascii="Helvetica" w:eastAsia="Helvetica" w:hAnsi="Helvetica" w:cs="Helvetica"/>
          <w:b/>
          <w:sz w:val="24"/>
          <w:szCs w:val="24"/>
        </w:rPr>
        <w:t>Pembicara</w:t>
      </w:r>
      <w:proofErr w:type="spellEnd"/>
    </w:p>
    <w:p w14:paraId="416F6A2C" w14:textId="77777777" w:rsidR="007A574B" w:rsidRDefault="00000000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Moderator</w:t>
      </w:r>
    </w:p>
    <w:p w14:paraId="6A4903B5" w14:textId="77777777" w:rsidR="007A57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Gina Sabrina, Project Manager </w:t>
      </w:r>
      <w:proofErr w:type="spellStart"/>
      <w:r>
        <w:rPr>
          <w:sz w:val="24"/>
          <w:szCs w:val="24"/>
        </w:rPr>
        <w:t>Perhimpunan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Hukum dan HAM </w:t>
      </w:r>
    </w:p>
    <w:p w14:paraId="0E201BE9" w14:textId="77777777" w:rsidR="007A574B" w:rsidRDefault="00000000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Indonesia.</w:t>
      </w:r>
    </w:p>
    <w:p w14:paraId="00DB755E" w14:textId="77777777" w:rsidR="007A574B" w:rsidRDefault="00000000">
      <w:pPr>
        <w:numPr>
          <w:ilvl w:val="1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Narasumber</w:t>
      </w:r>
      <w:proofErr w:type="spellEnd"/>
    </w:p>
    <w:p w14:paraId="7E3241B4" w14:textId="53A6DD5E" w:rsidR="007A574B" w:rsidRDefault="00000000">
      <w:pPr>
        <w:numPr>
          <w:ilvl w:val="2"/>
          <w:numId w:val="5"/>
        </w:numPr>
        <w:ind w:left="198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Dahnil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Simanjuntak</w:t>
      </w:r>
      <w:proofErr w:type="spellEnd"/>
      <w:r>
        <w:rPr>
          <w:sz w:val="24"/>
          <w:szCs w:val="24"/>
        </w:rPr>
        <w:t>, Tim Prabowo-Gibran</w:t>
      </w:r>
    </w:p>
    <w:p w14:paraId="690F9D30" w14:textId="77777777" w:rsidR="007A574B" w:rsidRDefault="00000000">
      <w:pPr>
        <w:numPr>
          <w:ilvl w:val="2"/>
          <w:numId w:val="5"/>
        </w:numPr>
        <w:ind w:left="198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Yanuar</w:t>
      </w:r>
      <w:proofErr w:type="spellEnd"/>
      <w:r>
        <w:rPr>
          <w:sz w:val="24"/>
          <w:szCs w:val="24"/>
        </w:rPr>
        <w:t xml:space="preserve"> Nugroho, Open Government Partnership Envoy</w:t>
      </w:r>
    </w:p>
    <w:p w14:paraId="170E1720" w14:textId="77777777" w:rsidR="007A574B" w:rsidRDefault="00000000">
      <w:pPr>
        <w:widowControl w:val="0"/>
        <w:numPr>
          <w:ilvl w:val="2"/>
          <w:numId w:val="5"/>
        </w:numPr>
        <w:spacing w:line="240" w:lineRule="auto"/>
        <w:ind w:left="1980" w:hanging="540"/>
        <w:rPr>
          <w:sz w:val="24"/>
          <w:szCs w:val="24"/>
        </w:rPr>
      </w:pPr>
      <w:r>
        <w:rPr>
          <w:sz w:val="24"/>
          <w:szCs w:val="24"/>
        </w:rPr>
        <w:t xml:space="preserve">Danang </w:t>
      </w:r>
      <w:proofErr w:type="spellStart"/>
      <w:r>
        <w:rPr>
          <w:sz w:val="24"/>
          <w:szCs w:val="24"/>
        </w:rPr>
        <w:t>Widoyoko</w:t>
      </w:r>
      <w:proofErr w:type="spellEnd"/>
      <w:r>
        <w:rPr>
          <w:sz w:val="24"/>
          <w:szCs w:val="24"/>
        </w:rPr>
        <w:t>, Open Government Indonesia Steering Committee</w:t>
      </w:r>
    </w:p>
    <w:p w14:paraId="1299F48E" w14:textId="77777777" w:rsidR="007A574B" w:rsidRDefault="00000000">
      <w:pPr>
        <w:widowControl w:val="0"/>
        <w:numPr>
          <w:ilvl w:val="2"/>
          <w:numId w:val="5"/>
        </w:numPr>
        <w:spacing w:line="240" w:lineRule="auto"/>
        <w:ind w:left="198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Dewi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Barnas</w:t>
      </w:r>
      <w:proofErr w:type="spellEnd"/>
      <w:r>
        <w:rPr>
          <w:sz w:val="24"/>
          <w:szCs w:val="24"/>
        </w:rPr>
        <w:t>, OGP Support Unit</w:t>
      </w:r>
    </w:p>
    <w:p w14:paraId="37479B77" w14:textId="77777777" w:rsidR="007A574B" w:rsidRDefault="00000000">
      <w:pPr>
        <w:pStyle w:val="Heading2"/>
        <w:numPr>
          <w:ilvl w:val="0"/>
          <w:numId w:val="5"/>
        </w:numPr>
        <w:spacing w:after="200"/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7" w:name="_2i76nvrv9r3z" w:colFirst="0" w:colLast="0"/>
      <w:bookmarkEnd w:id="7"/>
      <w:r>
        <w:rPr>
          <w:rFonts w:ascii="Helvetica" w:eastAsia="Helvetica" w:hAnsi="Helvetica" w:cs="Helvetica"/>
          <w:b/>
          <w:sz w:val="24"/>
          <w:szCs w:val="24"/>
        </w:rPr>
        <w:t>Rundown Acara</w:t>
      </w:r>
    </w:p>
    <w:tbl>
      <w:tblPr>
        <w:tblStyle w:val="a"/>
        <w:tblW w:w="826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275"/>
        <w:gridCol w:w="5235"/>
      </w:tblGrid>
      <w:tr w:rsidR="007A574B" w14:paraId="3EA4390D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00B1" w14:textId="77777777" w:rsidR="007A574B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 (GMT+7)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65AF" w14:textId="77777777" w:rsidR="007A574B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Durasi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CD2F" w14:textId="77777777" w:rsidR="007A574B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Kegiatan</w:t>
            </w:r>
            <w:proofErr w:type="spellEnd"/>
          </w:p>
        </w:tc>
      </w:tr>
      <w:tr w:rsidR="007A574B" w14:paraId="4B703731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6B4F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8966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BD6A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Registrasi</w:t>
            </w:r>
            <w:proofErr w:type="spellEnd"/>
          </w:p>
        </w:tc>
      </w:tr>
      <w:tr w:rsidR="007A574B" w14:paraId="6AE89C7D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28AC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09.10 - 09.20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1F1C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39BB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Moderator </w:t>
            </w:r>
            <w:proofErr w:type="spellStart"/>
            <w:r>
              <w:rPr>
                <w:sz w:val="24"/>
                <w:szCs w:val="24"/>
              </w:rPr>
              <w:t>membuka</w:t>
            </w:r>
            <w:proofErr w:type="spellEnd"/>
            <w:r>
              <w:rPr>
                <w:sz w:val="24"/>
                <w:szCs w:val="24"/>
              </w:rPr>
              <w:t xml:space="preserve"> acara dan </w:t>
            </w:r>
            <w:proofErr w:type="spellStart"/>
            <w:r>
              <w:rPr>
                <w:sz w:val="24"/>
                <w:szCs w:val="24"/>
              </w:rPr>
              <w:t>memperkenalkan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narasumber</w:t>
            </w:r>
            <w:proofErr w:type="spellEnd"/>
          </w:p>
        </w:tc>
      </w:tr>
      <w:tr w:rsidR="007A574B" w14:paraId="2B88DD30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5447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09.20 - 09.50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2526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F84C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Yanuar</w:t>
            </w:r>
            <w:proofErr w:type="spellEnd"/>
            <w:r>
              <w:rPr>
                <w:sz w:val="24"/>
                <w:szCs w:val="24"/>
              </w:rPr>
              <w:t xml:space="preserve"> Nugroho, Open Government Partnership Envoy</w:t>
            </w:r>
          </w:p>
          <w:p w14:paraId="20D15F1E" w14:textId="77777777" w:rsidR="007A574B" w:rsidRDefault="007A574B">
            <w:pPr>
              <w:widowControl w:val="0"/>
              <w:rPr>
                <w:sz w:val="24"/>
                <w:szCs w:val="24"/>
              </w:rPr>
            </w:pPr>
          </w:p>
          <w:p w14:paraId="1B3ABDC5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oleh moderator:</w:t>
            </w:r>
          </w:p>
          <w:p w14:paraId="378EE710" w14:textId="77777777" w:rsidR="007A574B" w:rsidRDefault="00000000">
            <w:pPr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OGP Envoy, </w:t>
            </w: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refleksi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perjalanan</w:t>
            </w:r>
            <w:proofErr w:type="spellEnd"/>
            <w:r>
              <w:rPr>
                <w:sz w:val="24"/>
                <w:szCs w:val="24"/>
              </w:rPr>
              <w:t xml:space="preserve"> open government Indonesia </w:t>
            </w:r>
            <w:proofErr w:type="spellStart"/>
            <w:r>
              <w:rPr>
                <w:sz w:val="24"/>
                <w:szCs w:val="24"/>
              </w:rPr>
              <w:t>selama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00432902" w14:textId="77777777" w:rsidR="007A574B" w:rsidRDefault="00000000">
            <w:pPr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keberlanjutan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perjalanan</w:t>
            </w:r>
            <w:proofErr w:type="spellEnd"/>
            <w:r>
              <w:rPr>
                <w:sz w:val="24"/>
                <w:szCs w:val="24"/>
              </w:rPr>
              <w:t xml:space="preserve"> open government Indonesia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depan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</w:tr>
      <w:tr w:rsidR="007A574B" w14:paraId="6C56DB6A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3B67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09.50 - 10.20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B2CB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B717" w14:textId="77777777" w:rsidR="007A574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Barnas</w:t>
            </w:r>
            <w:proofErr w:type="spellEnd"/>
            <w:r>
              <w:rPr>
                <w:sz w:val="24"/>
                <w:szCs w:val="24"/>
              </w:rPr>
              <w:t>, OGP Support Unit</w:t>
            </w:r>
          </w:p>
          <w:p w14:paraId="4F64C0AD" w14:textId="77777777" w:rsidR="007A574B" w:rsidRDefault="007A574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7408616" w14:textId="77777777" w:rsidR="007A574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oleh moderator:</w:t>
            </w:r>
          </w:p>
          <w:p w14:paraId="3164E0A5" w14:textId="77777777" w:rsidR="007A574B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OGP Support Unit, </w:t>
            </w: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refleksi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perjalanan</w:t>
            </w:r>
            <w:proofErr w:type="spellEnd"/>
            <w:r>
              <w:rPr>
                <w:sz w:val="24"/>
                <w:szCs w:val="24"/>
              </w:rPr>
              <w:t xml:space="preserve"> open government Indonesia </w:t>
            </w:r>
            <w:proofErr w:type="spellStart"/>
            <w:r>
              <w:rPr>
                <w:sz w:val="24"/>
                <w:szCs w:val="24"/>
              </w:rPr>
              <w:t>selama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060AEDF1" w14:textId="77777777" w:rsidR="007A574B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keberlanjutan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perjalanan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open government Indonesia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7A574B" w14:paraId="07EA9069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596F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10.20 - 10.50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CEC4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E12" w14:textId="77777777" w:rsidR="007A574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Danang </w:t>
            </w:r>
            <w:proofErr w:type="spellStart"/>
            <w:r>
              <w:rPr>
                <w:sz w:val="24"/>
                <w:szCs w:val="24"/>
              </w:rPr>
              <w:t>Widoyoko</w:t>
            </w:r>
            <w:proofErr w:type="spellEnd"/>
            <w:r>
              <w:rPr>
                <w:sz w:val="24"/>
                <w:szCs w:val="24"/>
              </w:rPr>
              <w:t>, Open Government Indonesia Steering Committee</w:t>
            </w:r>
          </w:p>
          <w:p w14:paraId="59948C59" w14:textId="77777777" w:rsidR="007A574B" w:rsidRDefault="007A574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D91AEF" w14:textId="77777777" w:rsidR="007A574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oleh moderator:</w:t>
            </w:r>
          </w:p>
          <w:p w14:paraId="4DEB0C2E" w14:textId="77777777" w:rsidR="007A574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refleksi</w:t>
            </w:r>
            <w:proofErr w:type="spellEnd"/>
            <w:r>
              <w:rPr>
                <w:sz w:val="24"/>
                <w:szCs w:val="24"/>
              </w:rPr>
              <w:t xml:space="preserve"> OMS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  <w:r>
              <w:rPr>
                <w:sz w:val="24"/>
                <w:szCs w:val="24"/>
              </w:rPr>
              <w:t xml:space="preserve"> open government Indonesia?</w:t>
            </w:r>
          </w:p>
          <w:p w14:paraId="4D3F13E2" w14:textId="77777777" w:rsidR="007A574B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</w:t>
            </w:r>
            <w:proofErr w:type="spellEnd"/>
            <w:r>
              <w:rPr>
                <w:sz w:val="24"/>
                <w:szCs w:val="24"/>
              </w:rPr>
              <w:t xml:space="preserve"> OMS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  <w:r>
              <w:rPr>
                <w:sz w:val="24"/>
                <w:szCs w:val="24"/>
              </w:rPr>
              <w:t xml:space="preserve"> open government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7A574B" w14:paraId="66589BF3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AE50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10.50 - 11.20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064E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D6F9" w14:textId="1F11B6DB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 w:rsidR="00204435">
              <w:rPr>
                <w:sz w:val="24"/>
                <w:szCs w:val="24"/>
              </w:rPr>
              <w:t xml:space="preserve"> </w:t>
            </w:r>
            <w:proofErr w:type="spellStart"/>
            <w:r w:rsidR="00204435">
              <w:rPr>
                <w:sz w:val="24"/>
                <w:szCs w:val="24"/>
              </w:rPr>
              <w:t>Dahnil</w:t>
            </w:r>
            <w:proofErr w:type="spellEnd"/>
            <w:r w:rsidR="00204435">
              <w:rPr>
                <w:sz w:val="24"/>
                <w:szCs w:val="24"/>
              </w:rPr>
              <w:t xml:space="preserve"> </w:t>
            </w:r>
            <w:proofErr w:type="spellStart"/>
            <w:r w:rsidR="00204435">
              <w:rPr>
                <w:sz w:val="24"/>
                <w:szCs w:val="24"/>
              </w:rPr>
              <w:t>Anzar</w:t>
            </w:r>
            <w:proofErr w:type="spellEnd"/>
            <w:r w:rsidR="00204435">
              <w:rPr>
                <w:sz w:val="24"/>
                <w:szCs w:val="24"/>
              </w:rPr>
              <w:t xml:space="preserve"> </w:t>
            </w:r>
            <w:proofErr w:type="spellStart"/>
            <w:r w:rsidR="00204435">
              <w:rPr>
                <w:sz w:val="24"/>
                <w:szCs w:val="24"/>
              </w:rPr>
              <w:t>Simanjuntak</w:t>
            </w:r>
            <w:proofErr w:type="spellEnd"/>
            <w:r w:rsidR="002044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</w:t>
            </w:r>
            <w:proofErr w:type="spellEnd"/>
            <w:r>
              <w:rPr>
                <w:sz w:val="24"/>
                <w:szCs w:val="24"/>
              </w:rPr>
              <w:t xml:space="preserve"> Prabowo-Gibran. </w:t>
            </w:r>
          </w:p>
          <w:p w14:paraId="658FD304" w14:textId="77777777" w:rsidR="007A574B" w:rsidRDefault="007A574B">
            <w:pPr>
              <w:widowControl w:val="0"/>
              <w:rPr>
                <w:sz w:val="24"/>
                <w:szCs w:val="24"/>
              </w:rPr>
            </w:pPr>
          </w:p>
          <w:p w14:paraId="599F2202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oleh moderator:</w:t>
            </w:r>
          </w:p>
          <w:p w14:paraId="48E89399" w14:textId="77777777" w:rsidR="007A574B" w:rsidRDefault="00000000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Bagaimana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sikap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pemerintahan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Prabowo-Gibran </w:t>
            </w:r>
            <w:proofErr w:type="spellStart"/>
            <w:r>
              <w:rPr>
                <w:color w:val="333333"/>
                <w:sz w:val="24"/>
                <w:szCs w:val="24"/>
              </w:rPr>
              <w:t>terhadap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penyelenggaraan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keterbukaan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pemerintah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color w:val="333333"/>
                <w:sz w:val="24"/>
                <w:szCs w:val="24"/>
              </w:rPr>
              <w:t>selama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ini</w:t>
            </w:r>
            <w:proofErr w:type="spellEnd"/>
            <w:r>
              <w:rPr>
                <w:color w:val="333333"/>
                <w:sz w:val="24"/>
                <w:szCs w:val="24"/>
              </w:rPr>
              <w:t>?</w:t>
            </w:r>
          </w:p>
          <w:p w14:paraId="1D732B80" w14:textId="77777777" w:rsidR="007A574B" w:rsidRDefault="00000000">
            <w:pPr>
              <w:numPr>
                <w:ilvl w:val="0"/>
                <w:numId w:val="7"/>
              </w:numPr>
              <w:shd w:val="clear" w:color="auto" w:fill="FFFFFF"/>
              <w:spacing w:after="2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Dalam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dokumen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333333"/>
                <w:sz w:val="24"/>
                <w:szCs w:val="24"/>
              </w:rPr>
              <w:t>misi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Asta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Cita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Prabowo Gibran </w:t>
            </w:r>
            <w:proofErr w:type="spellStart"/>
            <w:r>
              <w:rPr>
                <w:color w:val="333333"/>
                <w:sz w:val="24"/>
                <w:szCs w:val="24"/>
              </w:rPr>
              <w:t>disebutkan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beberapa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hal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yang </w:t>
            </w:r>
            <w:proofErr w:type="spellStart"/>
            <w:r>
              <w:rPr>
                <w:color w:val="333333"/>
                <w:sz w:val="24"/>
                <w:szCs w:val="24"/>
              </w:rPr>
              <w:t>berkaitan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dengan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keterbukaan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pemerintah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Indonesia, </w:t>
            </w:r>
            <w:proofErr w:type="spellStart"/>
            <w:r>
              <w:rPr>
                <w:color w:val="333333"/>
                <w:sz w:val="24"/>
                <w:szCs w:val="24"/>
              </w:rPr>
              <w:t>antara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lain pada </w:t>
            </w:r>
            <w:proofErr w:type="spellStart"/>
            <w:r>
              <w:rPr>
                <w:color w:val="333333"/>
                <w:sz w:val="24"/>
                <w:szCs w:val="24"/>
              </w:rPr>
              <w:t>Asta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Cita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ke-7 </w:t>
            </w:r>
            <w:proofErr w:type="spellStart"/>
            <w:r>
              <w:rPr>
                <w:color w:val="333333"/>
                <w:sz w:val="24"/>
                <w:szCs w:val="24"/>
              </w:rPr>
              <w:t>yakni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memperkuat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reformasi </w:t>
            </w:r>
            <w:proofErr w:type="spellStart"/>
            <w:r>
              <w:rPr>
                <w:color w:val="333333"/>
                <w:sz w:val="24"/>
                <w:szCs w:val="24"/>
              </w:rPr>
              <w:t>politik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hukum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dan </w:t>
            </w:r>
            <w:proofErr w:type="spellStart"/>
            <w:r>
              <w:rPr>
                <w:color w:val="333333"/>
                <w:sz w:val="24"/>
                <w:szCs w:val="24"/>
              </w:rPr>
              <w:t>birokrasi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dengan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mengatur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sistem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pendanaan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333333"/>
                <w:sz w:val="24"/>
                <w:szCs w:val="24"/>
              </w:rPr>
              <w:t>pembiayaan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politik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yang </w:t>
            </w:r>
            <w:proofErr w:type="spellStart"/>
            <w:r>
              <w:rPr>
                <w:color w:val="333333"/>
                <w:sz w:val="24"/>
                <w:szCs w:val="24"/>
              </w:rPr>
              <w:t>menjamin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independensi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transparansi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mencegah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korupsi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dan </w:t>
            </w:r>
            <w:proofErr w:type="spellStart"/>
            <w:r>
              <w:rPr>
                <w:color w:val="333333"/>
                <w:sz w:val="24"/>
                <w:szCs w:val="24"/>
              </w:rPr>
              <w:t>menjaga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keberlangsungan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demokrasi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serta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reformasi dan tata </w:t>
            </w:r>
            <w:proofErr w:type="spellStart"/>
            <w:r>
              <w:rPr>
                <w:color w:val="333333"/>
                <w:sz w:val="24"/>
                <w:szCs w:val="24"/>
              </w:rPr>
              <w:t>kelola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pemerintahan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berbasis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teknologi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informasi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</w:rPr>
              <w:t>Bagaimana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komitmen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pemerintahan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Prabowo-Gibran </w:t>
            </w:r>
            <w:proofErr w:type="spellStart"/>
            <w:r>
              <w:rPr>
                <w:color w:val="333333"/>
                <w:sz w:val="24"/>
                <w:szCs w:val="24"/>
              </w:rPr>
              <w:t>mewujudkan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misi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ini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dalam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kaitannya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dengan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open government Indonesia?</w:t>
            </w:r>
          </w:p>
        </w:tc>
      </w:tr>
      <w:tr w:rsidR="007A574B" w14:paraId="28EBED83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99EF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11.20 - 11.50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4BCD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D98E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</w:tc>
      </w:tr>
      <w:tr w:rsidR="007A574B" w14:paraId="207FFB85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74A8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4877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BC0" w14:textId="77777777" w:rsidR="007A574B" w:rsidRDefault="0000000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Penutupan</w:t>
            </w:r>
            <w:proofErr w:type="spellEnd"/>
            <w:r>
              <w:rPr>
                <w:sz w:val="24"/>
                <w:szCs w:val="24"/>
              </w:rPr>
              <w:t xml:space="preserve"> oleh moderator</w:t>
            </w:r>
          </w:p>
        </w:tc>
      </w:tr>
    </w:tbl>
    <w:p w14:paraId="68E0DDD4" w14:textId="77777777" w:rsidR="007A574B" w:rsidRDefault="007A574B">
      <w:pPr>
        <w:pStyle w:val="Heading2"/>
        <w:ind w:left="720"/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8" w:name="_abw7zkce4ltp" w:colFirst="0" w:colLast="0"/>
      <w:bookmarkEnd w:id="8"/>
    </w:p>
    <w:p w14:paraId="15AAF6EB" w14:textId="77777777" w:rsidR="007A574B" w:rsidRDefault="00000000">
      <w:pPr>
        <w:pStyle w:val="Heading2"/>
        <w:numPr>
          <w:ilvl w:val="0"/>
          <w:numId w:val="5"/>
        </w:numPr>
        <w:jc w:val="both"/>
        <w:rPr>
          <w:rFonts w:ascii="Helvetica" w:eastAsia="Helvetica" w:hAnsi="Helvetica" w:cs="Helvetica"/>
          <w:b/>
          <w:sz w:val="24"/>
          <w:szCs w:val="24"/>
        </w:rPr>
      </w:pPr>
      <w:bookmarkStart w:id="9" w:name="_51owa7xdlu1y" w:colFirst="0" w:colLast="0"/>
      <w:bookmarkEnd w:id="9"/>
      <w:proofErr w:type="spellStart"/>
      <w:r>
        <w:rPr>
          <w:rFonts w:ascii="Helvetica" w:eastAsia="Helvetica" w:hAnsi="Helvetica" w:cs="Helvetica"/>
          <w:b/>
          <w:sz w:val="24"/>
          <w:szCs w:val="24"/>
        </w:rPr>
        <w:t>Rencana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Anggaran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Biaya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(RAB)</w:t>
      </w:r>
    </w:p>
    <w:p w14:paraId="5ACF543C" w14:textId="77777777" w:rsidR="007A574B" w:rsidRDefault="007A574B">
      <w:pPr>
        <w:ind w:left="720"/>
        <w:rPr>
          <w:sz w:val="24"/>
          <w:szCs w:val="24"/>
        </w:rPr>
      </w:pP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7A574B" w14:paraId="41F77BA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6AD8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D3A2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CEA9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(rupiah)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F6F1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Jumlah</w:t>
            </w:r>
            <w:proofErr w:type="spellEnd"/>
            <w:r>
              <w:rPr>
                <w:sz w:val="24"/>
                <w:szCs w:val="24"/>
              </w:rPr>
              <w:t xml:space="preserve"> (rupiah)</w:t>
            </w:r>
          </w:p>
        </w:tc>
      </w:tr>
      <w:tr w:rsidR="007A574B" w14:paraId="1164C58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8D10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Narasumber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fullday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8A44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F1F2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2.500.000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C74D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10.000.000</w:t>
            </w:r>
          </w:p>
        </w:tc>
      </w:tr>
      <w:tr w:rsidR="007A574B" w14:paraId="479D6AF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2C32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Moderator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72CC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E6E1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1.500.000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3FB8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1.500.000</w:t>
            </w:r>
          </w:p>
        </w:tc>
      </w:tr>
      <w:tr w:rsidR="007A574B" w14:paraId="2285F5DE" w14:textId="77777777">
        <w:trPr>
          <w:trHeight w:val="420"/>
        </w:trPr>
        <w:tc>
          <w:tcPr>
            <w:tcW w:w="6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0F3E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C059" w14:textId="77777777" w:rsidR="007A5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11.500.000</w:t>
            </w:r>
          </w:p>
        </w:tc>
      </w:tr>
    </w:tbl>
    <w:p w14:paraId="08360FD5" w14:textId="77777777" w:rsidR="007A574B" w:rsidRDefault="007A574B">
      <w:pPr>
        <w:spacing w:after="200"/>
        <w:jc w:val="both"/>
        <w:rPr>
          <w:sz w:val="24"/>
          <w:szCs w:val="24"/>
        </w:rPr>
      </w:pPr>
    </w:p>
    <w:p w14:paraId="1D0A0B1D" w14:textId="77777777" w:rsidR="007A574B" w:rsidRDefault="00000000">
      <w:pPr>
        <w:numPr>
          <w:ilvl w:val="0"/>
          <w:numId w:val="5"/>
        </w:numPr>
        <w:spacing w:after="200"/>
        <w:jc w:val="both"/>
        <w:rPr>
          <w:rFonts w:ascii="Helvetica" w:eastAsia="Helvetica" w:hAnsi="Helvetica" w:cs="Helvetica"/>
          <w:b/>
          <w:sz w:val="24"/>
          <w:szCs w:val="24"/>
        </w:rPr>
      </w:pP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Informasi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Lebih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Lanjut</w:t>
      </w:r>
      <w:proofErr w:type="spellEnd"/>
    </w:p>
    <w:p w14:paraId="25591BDF" w14:textId="77777777" w:rsidR="007A574B" w:rsidRDefault="00000000">
      <w:pPr>
        <w:spacing w:after="20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ringkasan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Panel “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Keberlanjutan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Kedepan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menghubungi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email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:</w:t>
      </w:r>
    </w:p>
    <w:p w14:paraId="668F06A9" w14:textId="189CA81F" w:rsidR="007A574B" w:rsidRDefault="00000000">
      <w:pPr>
        <w:numPr>
          <w:ilvl w:val="0"/>
          <w:numId w:val="4"/>
        </w:numPr>
        <w:ind w:left="126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Medialink</w:t>
      </w:r>
      <w:proofErr w:type="spellEnd"/>
      <w:r>
        <w:rPr>
          <w:sz w:val="24"/>
          <w:szCs w:val="24"/>
        </w:rPr>
        <w:t xml:space="preserve">: </w:t>
      </w:r>
      <w:r w:rsidR="006635E5" w:rsidRPr="006635E5">
        <w:rPr>
          <w:sz w:val="24"/>
          <w:szCs w:val="24"/>
        </w:rPr>
        <w:t>+6285742220506</w:t>
      </w:r>
      <w:r w:rsidR="006635E5">
        <w:rPr>
          <w:sz w:val="24"/>
          <w:szCs w:val="24"/>
        </w:rPr>
        <w:t xml:space="preserve"> </w:t>
      </w:r>
    </w:p>
    <w:p w14:paraId="17FF7AA2" w14:textId="45C9732E" w:rsidR="007A574B" w:rsidRDefault="00000000">
      <w:pPr>
        <w:numPr>
          <w:ilvl w:val="0"/>
          <w:numId w:val="4"/>
        </w:numPr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Transparency International Indonesia: </w:t>
      </w:r>
      <w:r w:rsidR="006635E5" w:rsidRPr="006635E5">
        <w:rPr>
          <w:sz w:val="24"/>
          <w:szCs w:val="24"/>
        </w:rPr>
        <w:t>+628126992667</w:t>
      </w:r>
    </w:p>
    <w:p w14:paraId="3F104848" w14:textId="510200F3" w:rsidR="007A574B" w:rsidRDefault="00000000">
      <w:pPr>
        <w:numPr>
          <w:ilvl w:val="0"/>
          <w:numId w:val="4"/>
        </w:numPr>
        <w:spacing w:after="200"/>
        <w:ind w:left="126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Perhimpunan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Hukum dan HAM Indonesia:</w:t>
      </w:r>
      <w:r w:rsidR="006635E5">
        <w:rPr>
          <w:sz w:val="24"/>
          <w:szCs w:val="24"/>
        </w:rPr>
        <w:t xml:space="preserve"> </w:t>
      </w:r>
      <w:r w:rsidR="006635E5" w:rsidRPr="006635E5">
        <w:rPr>
          <w:sz w:val="24"/>
          <w:szCs w:val="24"/>
        </w:rPr>
        <w:t>+6281398466750</w:t>
      </w:r>
    </w:p>
    <w:p w14:paraId="6EB1CB2B" w14:textId="77777777" w:rsidR="007A574B" w:rsidRDefault="007A574B">
      <w:pPr>
        <w:spacing w:after="200"/>
        <w:ind w:left="720"/>
        <w:jc w:val="both"/>
        <w:rPr>
          <w:sz w:val="24"/>
          <w:szCs w:val="24"/>
        </w:rPr>
      </w:pPr>
    </w:p>
    <w:p w14:paraId="35CC28BB" w14:textId="77777777" w:rsidR="007A574B" w:rsidRDefault="007A574B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4436E5D" w14:textId="77777777" w:rsidR="007A574B" w:rsidRDefault="007A574B">
      <w:pPr>
        <w:rPr>
          <w:sz w:val="24"/>
          <w:szCs w:val="24"/>
        </w:rPr>
      </w:pPr>
    </w:p>
    <w:sectPr w:rsidR="007A5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7C5"/>
    <w:multiLevelType w:val="multilevel"/>
    <w:tmpl w:val="0D0261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935CE"/>
    <w:multiLevelType w:val="multilevel"/>
    <w:tmpl w:val="C15C65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A0EF7"/>
    <w:multiLevelType w:val="multilevel"/>
    <w:tmpl w:val="900CADE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2446F"/>
    <w:multiLevelType w:val="multilevel"/>
    <w:tmpl w:val="11C4F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BD7A4F"/>
    <w:multiLevelType w:val="multilevel"/>
    <w:tmpl w:val="E11A57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2014E2"/>
    <w:multiLevelType w:val="multilevel"/>
    <w:tmpl w:val="A1C0EBA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C4C32C3"/>
    <w:multiLevelType w:val="multilevel"/>
    <w:tmpl w:val="36F00B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67996408">
    <w:abstractNumId w:val="6"/>
  </w:num>
  <w:num w:numId="2" w16cid:durableId="677074579">
    <w:abstractNumId w:val="1"/>
  </w:num>
  <w:num w:numId="3" w16cid:durableId="336232146">
    <w:abstractNumId w:val="4"/>
  </w:num>
  <w:num w:numId="4" w16cid:durableId="87849500">
    <w:abstractNumId w:val="5"/>
  </w:num>
  <w:num w:numId="5" w16cid:durableId="211961555">
    <w:abstractNumId w:val="3"/>
  </w:num>
  <w:num w:numId="6" w16cid:durableId="1856991673">
    <w:abstractNumId w:val="0"/>
  </w:num>
  <w:num w:numId="7" w16cid:durableId="160985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B"/>
    <w:rsid w:val="00204435"/>
    <w:rsid w:val="006635E5"/>
    <w:rsid w:val="007A574B"/>
    <w:rsid w:val="009170B8"/>
    <w:rsid w:val="009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38D9A"/>
  <w15:docId w15:val="{6E889F7B-4BB8-2141-ADBE-1AC9301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yoriswutun@outlook.com</cp:lastModifiedBy>
  <cp:revision>2</cp:revision>
  <dcterms:created xsi:type="dcterms:W3CDTF">2024-05-20T05:26:00Z</dcterms:created>
  <dcterms:modified xsi:type="dcterms:W3CDTF">2024-05-20T05:26:00Z</dcterms:modified>
</cp:coreProperties>
</file>